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E2E" w:rsidRPr="00833E2E" w:rsidRDefault="005B224A" w:rsidP="00833E2E">
      <w:pPr>
        <w:keepNext/>
        <w:ind w:left="-284" w:right="138" w:firstLine="644"/>
        <w:jc w:val="center"/>
        <w:outlineLvl w:val="2"/>
        <w:rPr>
          <w:b/>
          <w:spacing w:val="20"/>
          <w:sz w:val="28"/>
          <w:szCs w:val="28"/>
        </w:rPr>
      </w:pPr>
      <w:r>
        <w:rPr>
          <w:rFonts w:ascii="Tahoma" w:hAnsi="Tahoma"/>
          <w:b/>
          <w:bCs/>
          <w:spacing w:val="20"/>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5pt" fillcolor="#369" stroked="f">
            <v:shadow on="t" color="#b2b2b2" opacity="52429f" offset="3pt"/>
            <v:textpath style="font-family:&quot;Times New Roman&quot;;font-size:20pt;font-weight:bold;v-text-kern:t" trim="t" fitpath="t" string="УКАЗАНИЯ ЗА УЧАСТИЕ"/>
          </v:shape>
        </w:pict>
      </w:r>
    </w:p>
    <w:p w:rsidR="00833E2E" w:rsidRPr="00833E2E" w:rsidRDefault="00833E2E" w:rsidP="00833E2E">
      <w:pPr>
        <w:ind w:left="-284" w:right="138" w:firstLine="644"/>
        <w:rPr>
          <w:lang w:eastAsia="en-US"/>
        </w:rPr>
      </w:pPr>
    </w:p>
    <w:p w:rsidR="00833E2E" w:rsidRPr="00833E2E" w:rsidRDefault="00833E2E" w:rsidP="00833E2E">
      <w:pPr>
        <w:ind w:left="-284" w:right="138" w:firstLine="644"/>
        <w:rPr>
          <w:lang w:eastAsia="en-US"/>
        </w:rPr>
      </w:pPr>
    </w:p>
    <w:p w:rsidR="00833E2E" w:rsidRPr="00833E2E" w:rsidRDefault="00833E2E" w:rsidP="00833E2E">
      <w:pPr>
        <w:ind w:left="-284" w:right="138" w:firstLine="644"/>
        <w:rPr>
          <w:lang w:eastAsia="en-US"/>
        </w:rPr>
      </w:pPr>
    </w:p>
    <w:p w:rsidR="00833E2E" w:rsidRPr="00833E2E" w:rsidRDefault="00833E2E" w:rsidP="00833E2E">
      <w:pPr>
        <w:tabs>
          <w:tab w:val="left" w:pos="570"/>
        </w:tabs>
        <w:ind w:left="-284" w:right="138" w:firstLine="644"/>
        <w:rPr>
          <w:b/>
          <w:sz w:val="28"/>
          <w:szCs w:val="28"/>
          <w:lang w:eastAsia="en-US"/>
        </w:rPr>
      </w:pPr>
      <w:r w:rsidRPr="00833E2E">
        <w:rPr>
          <w:b/>
          <w:sz w:val="28"/>
          <w:szCs w:val="28"/>
          <w:lang w:eastAsia="en-US"/>
        </w:rPr>
        <w:tab/>
      </w:r>
    </w:p>
    <w:p w:rsidR="00833E2E" w:rsidRPr="00833E2E" w:rsidRDefault="00833E2E" w:rsidP="00833E2E">
      <w:pPr>
        <w:ind w:left="-284" w:right="138" w:firstLine="644"/>
        <w:jc w:val="center"/>
        <w:rPr>
          <w:b/>
          <w:sz w:val="28"/>
          <w:szCs w:val="28"/>
          <w:lang w:eastAsia="en-US"/>
        </w:rPr>
      </w:pPr>
    </w:p>
    <w:p w:rsidR="00833E2E" w:rsidRPr="00833E2E" w:rsidRDefault="00833E2E" w:rsidP="00833E2E">
      <w:pPr>
        <w:ind w:left="-284" w:right="138" w:firstLine="644"/>
        <w:jc w:val="center"/>
        <w:rPr>
          <w:b/>
          <w:sz w:val="28"/>
          <w:szCs w:val="28"/>
          <w:lang w:eastAsia="en-US"/>
        </w:rPr>
      </w:pPr>
    </w:p>
    <w:p w:rsidR="00833E2E" w:rsidRPr="00833E2E" w:rsidRDefault="00833E2E" w:rsidP="00833E2E">
      <w:pPr>
        <w:ind w:left="-284" w:right="138" w:firstLine="644"/>
        <w:jc w:val="center"/>
        <w:rPr>
          <w:b/>
          <w:caps/>
          <w:sz w:val="28"/>
          <w:szCs w:val="28"/>
          <w:lang w:eastAsia="en-US"/>
        </w:rPr>
      </w:pPr>
      <w:r w:rsidRPr="00833E2E">
        <w:rPr>
          <w:b/>
          <w:sz w:val="28"/>
          <w:szCs w:val="28"/>
          <w:lang w:eastAsia="en-US"/>
        </w:rPr>
        <w:t>В ОТКРИТА ПРОЦЕДУРА ПО ЗОП</w:t>
      </w:r>
    </w:p>
    <w:p w:rsidR="00833E2E" w:rsidRPr="00833E2E" w:rsidRDefault="00833E2E" w:rsidP="00833E2E">
      <w:pPr>
        <w:ind w:left="-284" w:right="138" w:firstLine="644"/>
        <w:jc w:val="center"/>
        <w:rPr>
          <w:b/>
          <w:caps/>
          <w:sz w:val="28"/>
          <w:szCs w:val="28"/>
          <w:lang w:eastAsia="en-US"/>
        </w:rPr>
      </w:pPr>
    </w:p>
    <w:p w:rsidR="00833E2E" w:rsidRPr="00833E2E" w:rsidRDefault="00833E2E" w:rsidP="00833E2E">
      <w:pPr>
        <w:ind w:left="-284" w:right="138" w:firstLine="644"/>
        <w:jc w:val="center"/>
        <w:rPr>
          <w:b/>
          <w:caps/>
          <w:sz w:val="28"/>
          <w:szCs w:val="28"/>
          <w:lang w:eastAsia="en-US"/>
        </w:rPr>
      </w:pPr>
      <w:r w:rsidRPr="00833E2E">
        <w:rPr>
          <w:b/>
          <w:caps/>
          <w:sz w:val="28"/>
          <w:szCs w:val="28"/>
          <w:lang w:eastAsia="en-US"/>
        </w:rPr>
        <w:t xml:space="preserve">за </w:t>
      </w:r>
    </w:p>
    <w:p w:rsidR="00833E2E" w:rsidRPr="00833E2E" w:rsidRDefault="00833E2E" w:rsidP="00833E2E">
      <w:pPr>
        <w:ind w:right="138"/>
        <w:jc w:val="center"/>
        <w:rPr>
          <w:b/>
          <w:caps/>
          <w:sz w:val="28"/>
          <w:szCs w:val="28"/>
          <w:lang w:eastAsia="en-US"/>
        </w:rPr>
      </w:pPr>
    </w:p>
    <w:p w:rsidR="00833E2E" w:rsidRPr="00833E2E" w:rsidRDefault="00833E2E" w:rsidP="00833E2E">
      <w:pPr>
        <w:ind w:left="-284" w:right="138" w:firstLine="644"/>
        <w:jc w:val="center"/>
        <w:rPr>
          <w:b/>
          <w:sz w:val="28"/>
          <w:szCs w:val="28"/>
          <w:lang w:eastAsia="en-US"/>
        </w:rPr>
      </w:pPr>
    </w:p>
    <w:p w:rsidR="00833E2E" w:rsidRPr="00833E2E" w:rsidRDefault="00833E2E" w:rsidP="00833E2E">
      <w:pPr>
        <w:ind w:left="-284" w:right="138" w:firstLine="644"/>
        <w:jc w:val="center"/>
        <w:rPr>
          <w:b/>
          <w:lang w:eastAsia="en-US"/>
        </w:rPr>
      </w:pPr>
      <w:r w:rsidRPr="00833E2E">
        <w:rPr>
          <w:b/>
          <w:lang w:eastAsia="en-US"/>
        </w:rPr>
        <w:t>ИЗБОР НА ИЗПЪЛНИТЕЛ НА ОБЩЕСТВЕНА ПОРЪЧКА</w:t>
      </w:r>
    </w:p>
    <w:p w:rsidR="00833E2E" w:rsidRPr="00833E2E" w:rsidRDefault="00833E2E" w:rsidP="00833E2E">
      <w:pPr>
        <w:ind w:left="-284" w:right="138" w:firstLine="644"/>
        <w:jc w:val="center"/>
        <w:rPr>
          <w:b/>
          <w:lang w:eastAsia="en-US"/>
        </w:rPr>
      </w:pPr>
      <w:r w:rsidRPr="00833E2E">
        <w:rPr>
          <w:b/>
          <w:lang w:eastAsia="en-US"/>
        </w:rPr>
        <w:t>С ПРЕДМЕТ:</w:t>
      </w:r>
    </w:p>
    <w:p w:rsidR="00833E2E" w:rsidRPr="00833E2E" w:rsidRDefault="00833E2E" w:rsidP="00833E2E">
      <w:pPr>
        <w:ind w:left="-284" w:right="138" w:firstLine="644"/>
        <w:jc w:val="center"/>
        <w:rPr>
          <w:b/>
          <w:lang w:eastAsia="en-US"/>
        </w:rPr>
      </w:pPr>
    </w:p>
    <w:p w:rsidR="00833E2E" w:rsidRPr="00833E2E" w:rsidRDefault="00833E2E" w:rsidP="00833E2E">
      <w:pPr>
        <w:ind w:left="567"/>
        <w:jc w:val="center"/>
        <w:rPr>
          <w:b/>
          <w:lang w:eastAsia="en-US"/>
        </w:rPr>
      </w:pPr>
    </w:p>
    <w:p w:rsidR="00833E2E" w:rsidRPr="00833E2E" w:rsidRDefault="00833E2E" w:rsidP="00833E2E">
      <w:pPr>
        <w:ind w:left="567"/>
        <w:jc w:val="center"/>
        <w:rPr>
          <w:b/>
          <w:lang w:eastAsia="en-US"/>
        </w:rPr>
      </w:pPr>
    </w:p>
    <w:p w:rsidR="00833E2E" w:rsidRPr="00833E2E" w:rsidRDefault="00833E2E" w:rsidP="00833E2E">
      <w:pPr>
        <w:ind w:left="567"/>
        <w:jc w:val="center"/>
        <w:rPr>
          <w:b/>
          <w:sz w:val="28"/>
          <w:szCs w:val="28"/>
          <w:lang w:eastAsia="en-US"/>
        </w:rPr>
      </w:pPr>
    </w:p>
    <w:p w:rsidR="00833E2E" w:rsidRPr="00833E2E" w:rsidRDefault="00833E2E" w:rsidP="0093241A">
      <w:pPr>
        <w:widowControl w:val="0"/>
        <w:ind w:right="70"/>
        <w:jc w:val="center"/>
        <w:rPr>
          <w:rFonts w:eastAsia="Calibri"/>
          <w:bCs/>
          <w:lang w:val="en-US" w:eastAsia="en-US"/>
        </w:rPr>
      </w:pPr>
      <w:r w:rsidRPr="00403BA3">
        <w:rPr>
          <w:rFonts w:eastAsia="Calibri"/>
          <w:b/>
          <w:sz w:val="28"/>
          <w:szCs w:val="20"/>
          <w:lang w:val="ru-RU" w:eastAsia="en-US"/>
        </w:rPr>
        <w:t>„</w:t>
      </w:r>
      <w:proofErr w:type="spellStart"/>
      <w:r w:rsidRPr="00403BA3">
        <w:rPr>
          <w:rFonts w:eastAsia="Calibri"/>
          <w:b/>
          <w:sz w:val="28"/>
          <w:szCs w:val="20"/>
          <w:lang w:val="ru-RU" w:eastAsia="en-US"/>
        </w:rPr>
        <w:t>Дейностите</w:t>
      </w:r>
      <w:proofErr w:type="spellEnd"/>
      <w:r w:rsidRPr="00403BA3">
        <w:rPr>
          <w:rFonts w:eastAsia="Calibri"/>
          <w:b/>
          <w:sz w:val="28"/>
          <w:szCs w:val="20"/>
          <w:lang w:val="ru-RU" w:eastAsia="en-US"/>
        </w:rPr>
        <w:t xml:space="preserve"> по реконструкция и </w:t>
      </w:r>
      <w:proofErr w:type="spellStart"/>
      <w:r w:rsidRPr="00403BA3">
        <w:rPr>
          <w:rFonts w:eastAsia="Calibri"/>
          <w:b/>
          <w:sz w:val="28"/>
          <w:szCs w:val="20"/>
          <w:lang w:val="ru-RU" w:eastAsia="en-US"/>
        </w:rPr>
        <w:t>изграждане</w:t>
      </w:r>
      <w:proofErr w:type="spellEnd"/>
      <w:r w:rsidRPr="00403BA3">
        <w:rPr>
          <w:rFonts w:eastAsia="Calibri"/>
          <w:b/>
          <w:sz w:val="28"/>
          <w:szCs w:val="20"/>
          <w:lang w:val="ru-RU" w:eastAsia="en-US"/>
        </w:rPr>
        <w:t xml:space="preserve"> на </w:t>
      </w:r>
      <w:proofErr w:type="gramStart"/>
      <w:r w:rsidRPr="00403BA3">
        <w:rPr>
          <w:rFonts w:eastAsia="Calibri"/>
          <w:b/>
          <w:sz w:val="28"/>
          <w:szCs w:val="20"/>
          <w:lang w:val="ru-RU" w:eastAsia="en-US"/>
        </w:rPr>
        <w:t>нов</w:t>
      </w:r>
      <w:proofErr w:type="gramEnd"/>
      <w:r w:rsidRPr="00403BA3">
        <w:rPr>
          <w:rFonts w:eastAsia="Calibri"/>
          <w:b/>
          <w:sz w:val="28"/>
          <w:szCs w:val="20"/>
          <w:lang w:val="ru-RU" w:eastAsia="en-US"/>
        </w:rPr>
        <w:t xml:space="preserve"> </w:t>
      </w:r>
      <w:proofErr w:type="spellStart"/>
      <w:r w:rsidRPr="00403BA3">
        <w:rPr>
          <w:rFonts w:eastAsia="Calibri"/>
          <w:b/>
          <w:sz w:val="28"/>
          <w:szCs w:val="20"/>
          <w:lang w:val="ru-RU" w:eastAsia="en-US"/>
        </w:rPr>
        <w:t>участък</w:t>
      </w:r>
      <w:proofErr w:type="spellEnd"/>
      <w:r w:rsidRPr="00403BA3">
        <w:rPr>
          <w:rFonts w:eastAsia="Calibri"/>
          <w:b/>
          <w:sz w:val="28"/>
          <w:szCs w:val="20"/>
          <w:lang w:val="ru-RU" w:eastAsia="en-US"/>
        </w:rPr>
        <w:t xml:space="preserve"> от ул. „</w:t>
      </w:r>
      <w:proofErr w:type="spellStart"/>
      <w:r w:rsidRPr="00403BA3">
        <w:rPr>
          <w:rFonts w:eastAsia="Calibri"/>
          <w:b/>
          <w:sz w:val="28"/>
          <w:szCs w:val="20"/>
          <w:lang w:val="ru-RU" w:eastAsia="en-US"/>
        </w:rPr>
        <w:t>Индустриална</w:t>
      </w:r>
      <w:proofErr w:type="spellEnd"/>
      <w:r w:rsidRPr="00403BA3">
        <w:rPr>
          <w:rFonts w:eastAsia="Calibri"/>
          <w:b/>
          <w:sz w:val="28"/>
          <w:szCs w:val="20"/>
          <w:lang w:val="ru-RU" w:eastAsia="en-US"/>
        </w:rPr>
        <w:t xml:space="preserve">“, </w:t>
      </w:r>
      <w:proofErr w:type="spellStart"/>
      <w:r w:rsidRPr="00403BA3">
        <w:rPr>
          <w:rFonts w:eastAsia="Calibri"/>
          <w:b/>
          <w:sz w:val="28"/>
          <w:szCs w:val="20"/>
          <w:lang w:val="ru-RU" w:eastAsia="en-US"/>
        </w:rPr>
        <w:t>Северна</w:t>
      </w:r>
      <w:proofErr w:type="spellEnd"/>
      <w:r w:rsidRPr="00403BA3">
        <w:rPr>
          <w:rFonts w:eastAsia="Calibri"/>
          <w:b/>
          <w:sz w:val="28"/>
          <w:szCs w:val="20"/>
          <w:lang w:val="ru-RU" w:eastAsia="en-US"/>
        </w:rPr>
        <w:t xml:space="preserve"> зона, гр. Габрово“</w:t>
      </w:r>
    </w:p>
    <w:p w:rsidR="00833E2E" w:rsidRPr="00833E2E" w:rsidRDefault="00833E2E" w:rsidP="00833E2E">
      <w:pPr>
        <w:jc w:val="center"/>
        <w:rPr>
          <w:sz w:val="28"/>
          <w:szCs w:val="28"/>
          <w:lang w:val="ru-RU" w:eastAsia="en-US"/>
        </w:rPr>
      </w:pPr>
    </w:p>
    <w:p w:rsidR="00833E2E" w:rsidRPr="00833E2E" w:rsidRDefault="00833E2E" w:rsidP="00833E2E">
      <w:pPr>
        <w:ind w:left="-284" w:right="138" w:firstLine="644"/>
        <w:jc w:val="center"/>
        <w:rPr>
          <w:b/>
          <w:lang w:eastAsia="en-US"/>
        </w:rPr>
      </w:pPr>
    </w:p>
    <w:p w:rsidR="00833E2E" w:rsidRPr="00833E2E" w:rsidRDefault="00833E2E" w:rsidP="00833E2E">
      <w:pPr>
        <w:ind w:left="-284" w:right="138" w:firstLine="644"/>
        <w:jc w:val="center"/>
        <w:rPr>
          <w:b/>
          <w:color w:val="FF0000"/>
          <w:lang w:eastAsia="en-US"/>
        </w:rPr>
      </w:pPr>
    </w:p>
    <w:p w:rsidR="00833E2E" w:rsidRPr="00833E2E" w:rsidRDefault="00833E2E" w:rsidP="00833E2E">
      <w:pPr>
        <w:ind w:left="-284" w:right="138" w:firstLine="644"/>
        <w:jc w:val="center"/>
        <w:rPr>
          <w:b/>
          <w:lang w:eastAsia="en-US"/>
        </w:rPr>
      </w:pPr>
    </w:p>
    <w:p w:rsidR="00833E2E" w:rsidRPr="00833E2E" w:rsidRDefault="00833E2E" w:rsidP="00833E2E">
      <w:pPr>
        <w:ind w:left="-284" w:right="138" w:firstLine="644"/>
        <w:jc w:val="center"/>
        <w:rPr>
          <w:b/>
          <w:color w:val="FF0000"/>
          <w:lang w:eastAsia="en-US"/>
        </w:rPr>
      </w:pPr>
    </w:p>
    <w:p w:rsidR="00833E2E" w:rsidRPr="00833E2E" w:rsidRDefault="00833E2E" w:rsidP="00833E2E">
      <w:pPr>
        <w:overflowPunct w:val="0"/>
        <w:spacing w:line="200" w:lineRule="atLeast"/>
        <w:ind w:right="20"/>
        <w:rPr>
          <w:b/>
          <w:lang w:eastAsia="en-US"/>
        </w:rPr>
      </w:pPr>
      <w:r w:rsidRPr="00833E2E">
        <w:rPr>
          <w:b/>
          <w:lang w:eastAsia="en-US"/>
        </w:rPr>
        <w:t xml:space="preserve"> </w:t>
      </w:r>
    </w:p>
    <w:p w:rsidR="00833E2E" w:rsidRPr="00833E2E" w:rsidRDefault="00833E2E" w:rsidP="00833E2E">
      <w:pPr>
        <w:ind w:right="138"/>
        <w:jc w:val="center"/>
        <w:rPr>
          <w:b/>
          <w:lang w:eastAsia="en-US"/>
        </w:rPr>
      </w:pPr>
      <w:r w:rsidRPr="00833E2E">
        <w:rPr>
          <w:b/>
          <w:highlight w:val="yellow"/>
          <w:u w:val="single"/>
          <w:lang w:eastAsia="en-US"/>
        </w:rPr>
        <w:br w:type="page"/>
      </w:r>
      <w:r w:rsidRPr="00833E2E">
        <w:rPr>
          <w:b/>
          <w:lang w:eastAsia="en-US"/>
        </w:rPr>
        <w:lastRenderedPageBreak/>
        <w:t xml:space="preserve">РАЗДЕЛ I. </w:t>
      </w:r>
    </w:p>
    <w:p w:rsidR="00833E2E" w:rsidRPr="00833E2E" w:rsidRDefault="00833E2E" w:rsidP="00833E2E">
      <w:pPr>
        <w:ind w:right="138"/>
        <w:jc w:val="center"/>
        <w:rPr>
          <w:b/>
          <w:caps/>
          <w:lang w:eastAsia="en-US"/>
        </w:rPr>
      </w:pPr>
      <w:r w:rsidRPr="00833E2E">
        <w:rPr>
          <w:b/>
          <w:caps/>
          <w:lang w:eastAsia="en-US"/>
        </w:rPr>
        <w:t xml:space="preserve">ОБЩИ УСЛОВИЯ </w:t>
      </w:r>
    </w:p>
    <w:p w:rsidR="00833E2E" w:rsidRPr="00833E2E" w:rsidRDefault="00833E2E" w:rsidP="00833E2E">
      <w:pPr>
        <w:ind w:right="138"/>
        <w:jc w:val="center"/>
        <w:rPr>
          <w:b/>
          <w:caps/>
          <w:lang w:eastAsia="en-US"/>
        </w:rPr>
      </w:pPr>
    </w:p>
    <w:p w:rsidR="00833E2E" w:rsidRPr="00833E2E" w:rsidRDefault="00833E2E" w:rsidP="00833E2E">
      <w:pPr>
        <w:ind w:right="138"/>
        <w:jc w:val="center"/>
        <w:rPr>
          <w:b/>
          <w:caps/>
          <w:lang w:eastAsia="en-US"/>
        </w:rPr>
      </w:pPr>
      <w:r w:rsidRPr="00833E2E">
        <w:rPr>
          <w:b/>
          <w:lang w:eastAsia="en-US"/>
        </w:rPr>
        <w:t>А) Възложител</w:t>
      </w:r>
    </w:p>
    <w:p w:rsidR="00833E2E" w:rsidRPr="00833E2E" w:rsidRDefault="00833E2E" w:rsidP="00833E2E">
      <w:pPr>
        <w:ind w:right="138" w:firstLine="360"/>
        <w:jc w:val="both"/>
        <w:rPr>
          <w:i/>
          <w:lang w:val="en-US" w:eastAsia="en-US"/>
        </w:rPr>
      </w:pPr>
      <w:r w:rsidRPr="00833E2E">
        <w:rPr>
          <w:lang w:eastAsia="en-US"/>
        </w:rPr>
        <w:t>Възложител на настоящата процедура за избор на изпълнител на обществена поръчка, възлагана по реда на Закона за обществените поръчки (ЗОП)</w:t>
      </w:r>
      <w:r w:rsidRPr="00833E2E">
        <w:rPr>
          <w:b/>
          <w:lang w:eastAsia="en-US"/>
        </w:rPr>
        <w:t xml:space="preserve"> </w:t>
      </w:r>
      <w:r w:rsidRPr="00833E2E">
        <w:rPr>
          <w:lang w:eastAsia="en-US"/>
        </w:rPr>
        <w:t>е Кметът на</w:t>
      </w:r>
      <w:r w:rsidRPr="00833E2E">
        <w:rPr>
          <w:color w:val="C0504D"/>
          <w:lang w:eastAsia="en-US"/>
        </w:rPr>
        <w:t xml:space="preserve"> </w:t>
      </w:r>
      <w:r w:rsidRPr="00833E2E">
        <w:rPr>
          <w:b/>
          <w:lang w:eastAsia="en-US"/>
        </w:rPr>
        <w:t>ОБЩИНА ГАБРОВО</w:t>
      </w:r>
      <w:r w:rsidRPr="00833E2E">
        <w:rPr>
          <w:lang w:eastAsia="en-US"/>
        </w:rPr>
        <w:t>, с административен адрес: гр. Габрово, пл. ”Възраждане” №3, факс: 066/80 93 71</w:t>
      </w:r>
      <w:r w:rsidRPr="00833E2E">
        <w:rPr>
          <w:lang w:val="ru-RU" w:eastAsia="en-US"/>
        </w:rPr>
        <w:t xml:space="preserve">; </w:t>
      </w:r>
      <w:r w:rsidRPr="00833E2E">
        <w:rPr>
          <w:b/>
          <w:i/>
          <w:lang w:eastAsia="en-US"/>
        </w:rPr>
        <w:t>Интернет адрес</w:t>
      </w:r>
      <w:r w:rsidRPr="00833E2E">
        <w:rPr>
          <w:lang w:eastAsia="en-US"/>
        </w:rPr>
        <w:t xml:space="preserve">: </w:t>
      </w:r>
      <w:hyperlink r:id="rId9" w:history="1">
        <w:r w:rsidRPr="00833E2E">
          <w:rPr>
            <w:i/>
            <w:u w:val="single"/>
            <w:lang w:eastAsia="en-US"/>
          </w:rPr>
          <w:t>www.gabrovo.bg</w:t>
        </w:r>
      </w:hyperlink>
      <w:r w:rsidRPr="00833E2E">
        <w:rPr>
          <w:i/>
          <w:lang w:val="ru-RU" w:eastAsia="en-US"/>
        </w:rPr>
        <w:t xml:space="preserve">; </w:t>
      </w:r>
      <w:r w:rsidRPr="00833E2E">
        <w:rPr>
          <w:b/>
          <w:i/>
          <w:lang w:eastAsia="en-US"/>
        </w:rPr>
        <w:t xml:space="preserve">                                                        </w:t>
      </w:r>
    </w:p>
    <w:p w:rsidR="00833E2E" w:rsidRPr="00833E2E" w:rsidRDefault="00833E2E" w:rsidP="00833E2E">
      <w:pPr>
        <w:overflowPunct w:val="0"/>
        <w:autoSpaceDE w:val="0"/>
        <w:autoSpaceDN w:val="0"/>
        <w:adjustRightInd w:val="0"/>
        <w:ind w:left="-284" w:right="138" w:firstLine="644"/>
        <w:jc w:val="center"/>
        <w:rPr>
          <w:b/>
          <w:lang w:eastAsia="en-US"/>
        </w:rPr>
      </w:pPr>
      <w:r w:rsidRPr="00833E2E">
        <w:rPr>
          <w:b/>
          <w:lang w:eastAsia="en-US"/>
        </w:rPr>
        <w:t>Б) Правно основание за провеждане на процедурата</w:t>
      </w:r>
    </w:p>
    <w:p w:rsidR="00833E2E" w:rsidRPr="00833E2E" w:rsidRDefault="00833E2E" w:rsidP="00833E2E">
      <w:pPr>
        <w:overflowPunct w:val="0"/>
        <w:autoSpaceDE w:val="0"/>
        <w:autoSpaceDN w:val="0"/>
        <w:adjustRightInd w:val="0"/>
        <w:ind w:right="-49" w:firstLine="360"/>
        <w:jc w:val="both"/>
        <w:rPr>
          <w:lang w:val="en-US"/>
        </w:rPr>
      </w:pPr>
      <w:r w:rsidRPr="00833E2E">
        <w:t xml:space="preserve">Възложителят обявява настоящата процедура за възлагане на обществена поръчка на основание чл. 18, ал. 1, т. </w:t>
      </w:r>
      <w:proofErr w:type="gramStart"/>
      <w:r w:rsidRPr="00833E2E">
        <w:rPr>
          <w:lang w:val="en-US"/>
        </w:rPr>
        <w:t>1</w:t>
      </w:r>
      <w:r w:rsidRPr="00833E2E">
        <w:t xml:space="preserve"> и ал.</w:t>
      </w:r>
      <w:proofErr w:type="gramEnd"/>
      <w:r w:rsidRPr="00833E2E">
        <w:t xml:space="preserve"> 2, </w:t>
      </w:r>
      <w:proofErr w:type="spellStart"/>
      <w:r w:rsidRPr="00833E2E">
        <w:rPr>
          <w:lang w:val="en-US" w:eastAsia="en-US"/>
        </w:rPr>
        <w:t>във</w:t>
      </w:r>
      <w:proofErr w:type="spellEnd"/>
      <w:r w:rsidRPr="00833E2E">
        <w:rPr>
          <w:lang w:val="en-US" w:eastAsia="en-US"/>
        </w:rPr>
        <w:t xml:space="preserve"> </w:t>
      </w:r>
      <w:proofErr w:type="spellStart"/>
      <w:r w:rsidRPr="00833E2E">
        <w:rPr>
          <w:lang w:val="en-US" w:eastAsia="en-US"/>
        </w:rPr>
        <w:t>връзка</w:t>
      </w:r>
      <w:proofErr w:type="spellEnd"/>
      <w:r w:rsidRPr="00833E2E">
        <w:rPr>
          <w:lang w:val="en-US" w:eastAsia="en-US"/>
        </w:rPr>
        <w:t xml:space="preserve"> с </w:t>
      </w:r>
      <w:proofErr w:type="spellStart"/>
      <w:r w:rsidRPr="00833E2E">
        <w:rPr>
          <w:lang w:val="en-US" w:eastAsia="en-US"/>
        </w:rPr>
        <w:t>чл</w:t>
      </w:r>
      <w:proofErr w:type="spellEnd"/>
      <w:r w:rsidRPr="00833E2E">
        <w:rPr>
          <w:lang w:val="en-US" w:eastAsia="en-US"/>
        </w:rPr>
        <w:t xml:space="preserve">. </w:t>
      </w:r>
      <w:proofErr w:type="gramStart"/>
      <w:r w:rsidRPr="00833E2E">
        <w:rPr>
          <w:lang w:val="en-US" w:eastAsia="en-US"/>
        </w:rPr>
        <w:t xml:space="preserve">74 </w:t>
      </w:r>
      <w:r w:rsidRPr="005206FF">
        <w:t>и чл.</w:t>
      </w:r>
      <w:proofErr w:type="gramEnd"/>
      <w:r w:rsidRPr="005206FF">
        <w:t xml:space="preserve"> 114</w:t>
      </w:r>
      <w:r>
        <w:rPr>
          <w:lang w:val="en-US"/>
        </w:rPr>
        <w:t xml:space="preserve"> </w:t>
      </w:r>
      <w:r w:rsidRPr="00833E2E">
        <w:t>от</w:t>
      </w:r>
      <w:r w:rsidRPr="00833E2E">
        <w:rPr>
          <w:color w:val="C0504D"/>
        </w:rPr>
        <w:t xml:space="preserve"> </w:t>
      </w:r>
      <w:r w:rsidRPr="00833E2E">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833E2E" w:rsidRPr="00833E2E" w:rsidRDefault="00833E2E" w:rsidP="00833E2E">
      <w:pPr>
        <w:overflowPunct w:val="0"/>
        <w:autoSpaceDE w:val="0"/>
        <w:autoSpaceDN w:val="0"/>
        <w:adjustRightInd w:val="0"/>
        <w:ind w:left="-284" w:right="-49" w:firstLine="644"/>
        <w:jc w:val="both"/>
        <w:rPr>
          <w:b/>
          <w:lang w:eastAsia="en-US"/>
        </w:rPr>
      </w:pPr>
      <w:r w:rsidRPr="00833E2E">
        <w:rPr>
          <w:b/>
          <w:lang w:val="en-US" w:eastAsia="en-US"/>
        </w:rPr>
        <w:t xml:space="preserve">                                       </w:t>
      </w:r>
      <w:r w:rsidRPr="00833E2E">
        <w:rPr>
          <w:b/>
          <w:lang w:eastAsia="en-US"/>
        </w:rPr>
        <w:t>В) Предмет на обществената поръчка</w:t>
      </w:r>
    </w:p>
    <w:p w:rsidR="00833E2E" w:rsidRPr="00833E2E" w:rsidRDefault="00833E2E" w:rsidP="00833E2E">
      <w:pPr>
        <w:tabs>
          <w:tab w:val="num" w:pos="360"/>
        </w:tabs>
        <w:jc w:val="both"/>
        <w:rPr>
          <w:rFonts w:eastAsia="Calibri"/>
          <w:b/>
          <w:lang w:val="en-US" w:eastAsia="en-US"/>
        </w:rPr>
      </w:pPr>
      <w:r w:rsidRPr="00833E2E">
        <w:rPr>
          <w:bCs/>
          <w:lang w:val="en-US" w:eastAsia="en-US"/>
        </w:rPr>
        <w:tab/>
      </w:r>
      <w:r w:rsidRPr="00833E2E">
        <w:rPr>
          <w:bCs/>
          <w:lang w:eastAsia="en-US"/>
        </w:rPr>
        <w:t xml:space="preserve">Обществената поръчка, </w:t>
      </w:r>
      <w:r w:rsidRPr="00833E2E">
        <w:rPr>
          <w:lang w:eastAsia="en-US"/>
        </w:rPr>
        <w:t>изпълнима при условията, описани в настоящите Указания и документацията за участие в процедурата е с предмет:</w:t>
      </w:r>
      <w:r w:rsidRPr="00833E2E">
        <w:rPr>
          <w:b/>
          <w:bCs/>
          <w:lang w:eastAsia="en-US"/>
        </w:rPr>
        <w:t xml:space="preserve"> </w:t>
      </w:r>
      <w:r w:rsidRPr="00833E2E">
        <w:rPr>
          <w:rFonts w:eastAsia="Calibri"/>
          <w:b/>
          <w:lang w:val="ru-RU" w:eastAsia="en-US"/>
        </w:rPr>
        <w:t>„</w:t>
      </w:r>
      <w:proofErr w:type="spellStart"/>
      <w:r w:rsidRPr="00833E2E">
        <w:rPr>
          <w:rFonts w:eastAsia="Calibri"/>
          <w:b/>
          <w:lang w:val="ru-RU" w:eastAsia="en-US"/>
        </w:rPr>
        <w:t>Дейностите</w:t>
      </w:r>
      <w:proofErr w:type="spellEnd"/>
      <w:r w:rsidRPr="00833E2E">
        <w:rPr>
          <w:rFonts w:eastAsia="Calibri"/>
          <w:b/>
          <w:lang w:val="ru-RU" w:eastAsia="en-US"/>
        </w:rPr>
        <w:t xml:space="preserve"> по реконструкция и </w:t>
      </w:r>
      <w:proofErr w:type="spellStart"/>
      <w:r w:rsidRPr="00833E2E">
        <w:rPr>
          <w:rFonts w:eastAsia="Calibri"/>
          <w:b/>
          <w:lang w:val="ru-RU" w:eastAsia="en-US"/>
        </w:rPr>
        <w:t>изграждане</w:t>
      </w:r>
      <w:proofErr w:type="spellEnd"/>
      <w:r w:rsidRPr="00833E2E">
        <w:rPr>
          <w:rFonts w:eastAsia="Calibri"/>
          <w:b/>
          <w:lang w:val="ru-RU" w:eastAsia="en-US"/>
        </w:rPr>
        <w:t xml:space="preserve"> на нов </w:t>
      </w:r>
      <w:proofErr w:type="spellStart"/>
      <w:r w:rsidRPr="00833E2E">
        <w:rPr>
          <w:rFonts w:eastAsia="Calibri"/>
          <w:b/>
          <w:lang w:val="ru-RU" w:eastAsia="en-US"/>
        </w:rPr>
        <w:t>участък</w:t>
      </w:r>
      <w:proofErr w:type="spellEnd"/>
      <w:r w:rsidRPr="00833E2E">
        <w:rPr>
          <w:rFonts w:eastAsia="Calibri"/>
          <w:b/>
          <w:lang w:val="ru-RU" w:eastAsia="en-US"/>
        </w:rPr>
        <w:t xml:space="preserve"> от ул. „</w:t>
      </w:r>
      <w:proofErr w:type="spellStart"/>
      <w:r w:rsidRPr="00833E2E">
        <w:rPr>
          <w:rFonts w:eastAsia="Calibri"/>
          <w:b/>
          <w:lang w:val="ru-RU" w:eastAsia="en-US"/>
        </w:rPr>
        <w:t>Индустриална</w:t>
      </w:r>
      <w:proofErr w:type="spellEnd"/>
      <w:r w:rsidRPr="00833E2E">
        <w:rPr>
          <w:rFonts w:eastAsia="Calibri"/>
          <w:b/>
          <w:lang w:val="ru-RU" w:eastAsia="en-US"/>
        </w:rPr>
        <w:t xml:space="preserve">“, </w:t>
      </w:r>
      <w:proofErr w:type="spellStart"/>
      <w:r w:rsidRPr="00833E2E">
        <w:rPr>
          <w:rFonts w:eastAsia="Calibri"/>
          <w:b/>
          <w:lang w:val="ru-RU" w:eastAsia="en-US"/>
        </w:rPr>
        <w:t>Северна</w:t>
      </w:r>
      <w:proofErr w:type="spellEnd"/>
      <w:r w:rsidRPr="00833E2E">
        <w:rPr>
          <w:rFonts w:eastAsia="Calibri"/>
          <w:b/>
          <w:lang w:val="ru-RU" w:eastAsia="en-US"/>
        </w:rPr>
        <w:t xml:space="preserve"> зона, гр. Габрово“</w:t>
      </w:r>
      <w:r>
        <w:rPr>
          <w:rFonts w:eastAsia="Calibri"/>
          <w:b/>
          <w:lang w:val="en-US" w:eastAsia="en-US"/>
        </w:rPr>
        <w:t>.</w:t>
      </w:r>
    </w:p>
    <w:p w:rsidR="00833E2E" w:rsidRDefault="00833E2E" w:rsidP="00833E2E">
      <w:pPr>
        <w:tabs>
          <w:tab w:val="num" w:pos="360"/>
        </w:tabs>
        <w:jc w:val="both"/>
        <w:rPr>
          <w:lang w:val="ru-RU"/>
        </w:rPr>
      </w:pPr>
      <w:r>
        <w:rPr>
          <w:lang w:val="en-US"/>
        </w:rPr>
        <w:tab/>
      </w:r>
      <w:r w:rsidRPr="008A1EAA">
        <w:t>Обхватът на дейност</w:t>
      </w:r>
      <w:r>
        <w:t>та</w:t>
      </w:r>
      <w:r w:rsidRPr="008A1EAA">
        <w:t xml:space="preserve"> </w:t>
      </w:r>
      <w:r>
        <w:t>е съгласно Техническата спецификация</w:t>
      </w:r>
      <w:r w:rsidR="00273350">
        <w:rPr>
          <w:lang w:val="en-US"/>
        </w:rPr>
        <w:t xml:space="preserve"> </w:t>
      </w:r>
      <w:r w:rsidR="00273350" w:rsidRPr="00273350">
        <w:t>и Работните проекти</w:t>
      </w:r>
      <w:r w:rsidR="00273350">
        <w:rPr>
          <w:lang w:val="ru-RU"/>
        </w:rPr>
        <w:t xml:space="preserve">, </w:t>
      </w:r>
      <w:proofErr w:type="spellStart"/>
      <w:r w:rsidR="00273350">
        <w:rPr>
          <w:lang w:val="ru-RU"/>
        </w:rPr>
        <w:t>приложени</w:t>
      </w:r>
      <w:proofErr w:type="spellEnd"/>
      <w:r w:rsidR="00273350">
        <w:t>я</w:t>
      </w:r>
      <w:r w:rsidRPr="001D65DE">
        <w:rPr>
          <w:lang w:val="ru-RU"/>
        </w:rPr>
        <w:t xml:space="preserve"> </w:t>
      </w:r>
      <w:proofErr w:type="spellStart"/>
      <w:r w:rsidRPr="001D65DE">
        <w:rPr>
          <w:lang w:val="ru-RU"/>
        </w:rPr>
        <w:t>към</w:t>
      </w:r>
      <w:proofErr w:type="spellEnd"/>
      <w:r w:rsidRPr="001D65DE">
        <w:rPr>
          <w:lang w:val="ru-RU"/>
        </w:rPr>
        <w:t xml:space="preserve"> </w:t>
      </w:r>
      <w:proofErr w:type="spellStart"/>
      <w:r w:rsidRPr="001D65DE">
        <w:rPr>
          <w:lang w:val="ru-RU"/>
        </w:rPr>
        <w:t>документацията</w:t>
      </w:r>
      <w:proofErr w:type="spellEnd"/>
      <w:r w:rsidRPr="001D65DE">
        <w:rPr>
          <w:lang w:val="ru-RU"/>
        </w:rPr>
        <w:t xml:space="preserve"> за участие.</w:t>
      </w:r>
    </w:p>
    <w:p w:rsidR="00856B4A" w:rsidRPr="007448BA" w:rsidRDefault="00856B4A" w:rsidP="00856B4A">
      <w:pPr>
        <w:ind w:firstLine="570"/>
        <w:jc w:val="both"/>
        <w:rPr>
          <w:rFonts w:eastAsia="Batang"/>
          <w:b/>
          <w:lang w:eastAsia="en-US"/>
        </w:rPr>
      </w:pPr>
      <w:r w:rsidRPr="007448BA">
        <w:rPr>
          <w:rFonts w:eastAsia="Batang"/>
          <w:b/>
          <w:lang w:eastAsia="en-US"/>
        </w:rPr>
        <w:t>Цел и обхват на предвидените строително-монтажни работи</w:t>
      </w:r>
      <w:r w:rsidR="001717B2" w:rsidRPr="007448BA">
        <w:rPr>
          <w:rFonts w:eastAsia="Batang"/>
          <w:b/>
          <w:lang w:eastAsia="en-US"/>
        </w:rPr>
        <w:t>:</w:t>
      </w:r>
    </w:p>
    <w:p w:rsidR="00856B4A" w:rsidRPr="007448BA" w:rsidRDefault="00856B4A" w:rsidP="00856B4A">
      <w:pPr>
        <w:widowControl w:val="0"/>
        <w:tabs>
          <w:tab w:val="left" w:pos="-240"/>
          <w:tab w:val="left" w:pos="360"/>
        </w:tabs>
        <w:autoSpaceDE w:val="0"/>
        <w:autoSpaceDN w:val="0"/>
        <w:adjustRightInd w:val="0"/>
        <w:ind w:left="-284" w:right="99" w:firstLine="644"/>
        <w:jc w:val="center"/>
        <w:rPr>
          <w:b/>
          <w:bCs/>
          <w:lang w:val="en-US" w:eastAsia="en-US"/>
        </w:rPr>
      </w:pPr>
    </w:p>
    <w:p w:rsidR="001717B2" w:rsidRPr="007448BA" w:rsidRDefault="001717B2" w:rsidP="001717B2">
      <w:pPr>
        <w:ind w:right="-2" w:firstLine="567"/>
        <w:jc w:val="both"/>
        <w:rPr>
          <w:lang w:eastAsia="en-US"/>
        </w:rPr>
      </w:pPr>
      <w:r w:rsidRPr="007448BA">
        <w:rPr>
          <w:lang w:eastAsia="en-US"/>
        </w:rPr>
        <w:t>Строителството, предмет на възлагане</w:t>
      </w:r>
      <w:r w:rsidRPr="007448BA">
        <w:rPr>
          <w:lang w:val="en-US" w:eastAsia="en-US"/>
        </w:rPr>
        <w:t>,</w:t>
      </w:r>
      <w:r w:rsidRPr="007448BA">
        <w:rPr>
          <w:lang w:eastAsia="en-US"/>
        </w:rPr>
        <w:t xml:space="preserve"> цели осигуряване на транспортна комуникация на участъка с прилежащите улици и обслужващи зони, съгласно действащия регулационен план на гр.</w:t>
      </w:r>
      <w:r w:rsidR="003B259A" w:rsidRPr="007448BA">
        <w:rPr>
          <w:lang w:val="en-US" w:eastAsia="en-US"/>
        </w:rPr>
        <w:t xml:space="preserve"> </w:t>
      </w:r>
      <w:r w:rsidRPr="007448BA">
        <w:rPr>
          <w:lang w:eastAsia="en-US"/>
        </w:rPr>
        <w:t xml:space="preserve">Габрово. С реализирането на проекта, ще се реши преминаването на автомобилните и пешеходните потоци в района. </w:t>
      </w:r>
    </w:p>
    <w:p w:rsidR="001717B2" w:rsidRPr="00D43C1A" w:rsidRDefault="001717B2" w:rsidP="001717B2">
      <w:pPr>
        <w:ind w:right="-2" w:firstLine="567"/>
        <w:jc w:val="both"/>
        <w:rPr>
          <w:iCs/>
          <w:lang w:eastAsia="en-US"/>
        </w:rPr>
      </w:pPr>
      <w:r w:rsidRPr="007448BA">
        <w:rPr>
          <w:lang w:eastAsia="en-US"/>
        </w:rPr>
        <w:t xml:space="preserve">Реконструираната пътна настилка ще бъде с необходимата </w:t>
      </w:r>
      <w:proofErr w:type="spellStart"/>
      <w:r w:rsidRPr="007448BA">
        <w:rPr>
          <w:lang w:eastAsia="en-US"/>
        </w:rPr>
        <w:t>носимоспособност</w:t>
      </w:r>
      <w:proofErr w:type="spellEnd"/>
      <w:r w:rsidRPr="007448BA">
        <w:rPr>
          <w:lang w:eastAsia="en-US"/>
        </w:rPr>
        <w:t xml:space="preserve"> и ще осигури безопасното преминаване на леки и товарни автомобили.</w:t>
      </w:r>
    </w:p>
    <w:p w:rsidR="00856B4A" w:rsidRPr="00833E2E" w:rsidRDefault="00856B4A" w:rsidP="00833E2E">
      <w:pPr>
        <w:tabs>
          <w:tab w:val="num" w:pos="360"/>
        </w:tabs>
        <w:jc w:val="both"/>
        <w:rPr>
          <w:rFonts w:eastAsia="Calibri"/>
          <w:b/>
          <w:lang w:eastAsia="en-US"/>
        </w:rPr>
      </w:pPr>
    </w:p>
    <w:p w:rsidR="00833E2E" w:rsidRPr="00833E2E" w:rsidRDefault="00833E2E" w:rsidP="00833E2E">
      <w:pPr>
        <w:widowControl w:val="0"/>
        <w:tabs>
          <w:tab w:val="left" w:pos="-240"/>
          <w:tab w:val="left" w:pos="360"/>
        </w:tabs>
        <w:autoSpaceDE w:val="0"/>
        <w:autoSpaceDN w:val="0"/>
        <w:adjustRightInd w:val="0"/>
        <w:ind w:left="-284" w:right="99" w:firstLine="644"/>
        <w:jc w:val="center"/>
        <w:rPr>
          <w:b/>
          <w:bCs/>
          <w:lang w:val="ru-RU" w:eastAsia="en-US"/>
        </w:rPr>
      </w:pPr>
      <w:r w:rsidRPr="00833E2E">
        <w:rPr>
          <w:b/>
          <w:bCs/>
          <w:lang w:eastAsia="en-US"/>
        </w:rPr>
        <w:t>Г) Мотиви за избор на процедурата</w:t>
      </w:r>
      <w:r w:rsidRPr="00833E2E">
        <w:rPr>
          <w:b/>
          <w:bCs/>
          <w:lang w:val="ru-RU" w:eastAsia="en-US"/>
        </w:rPr>
        <w:t xml:space="preserve"> </w:t>
      </w:r>
    </w:p>
    <w:p w:rsidR="00833E2E" w:rsidRPr="00833E2E" w:rsidRDefault="00833E2E" w:rsidP="00833E2E">
      <w:pPr>
        <w:ind w:firstLine="570"/>
        <w:jc w:val="both"/>
        <w:rPr>
          <w:rFonts w:eastAsia="Batang"/>
          <w:b/>
          <w:i/>
          <w:iCs/>
          <w:highlight w:val="yellow"/>
          <w:lang w:val="ru-RU" w:eastAsia="en-US"/>
        </w:rPr>
      </w:pPr>
      <w:r w:rsidRPr="00833E2E">
        <w:rPr>
          <w:lang w:eastAsia="en-US"/>
        </w:rPr>
        <w:tab/>
      </w:r>
      <w:r w:rsidRPr="00833E2E">
        <w:rPr>
          <w:rFonts w:eastAsia="Batang"/>
          <w:lang w:eastAsia="en-US"/>
        </w:rPr>
        <w:t xml:space="preserve">Прогнозната стойност на възлаганата обществена поръчка е до </w:t>
      </w:r>
      <w:r w:rsidR="00CF308B">
        <w:rPr>
          <w:rFonts w:eastAsia="Batang"/>
          <w:b/>
          <w:i/>
          <w:iCs/>
          <w:lang w:eastAsia="en-US"/>
        </w:rPr>
        <w:t>349 790.</w:t>
      </w:r>
      <w:r w:rsidR="00856B4A" w:rsidRPr="00856B4A">
        <w:rPr>
          <w:rFonts w:eastAsia="Batang"/>
          <w:b/>
          <w:i/>
          <w:iCs/>
          <w:lang w:eastAsia="en-US"/>
        </w:rPr>
        <w:t>2</w:t>
      </w:r>
      <w:r w:rsidR="00CF308B">
        <w:rPr>
          <w:rFonts w:eastAsia="Batang"/>
          <w:b/>
          <w:i/>
          <w:iCs/>
          <w:lang w:eastAsia="en-US"/>
        </w:rPr>
        <w:t>0</w:t>
      </w:r>
      <w:r w:rsidRPr="00856B4A">
        <w:rPr>
          <w:rFonts w:eastAsia="Batang"/>
          <w:b/>
          <w:i/>
          <w:iCs/>
          <w:lang w:eastAsia="en-US"/>
        </w:rPr>
        <w:t xml:space="preserve"> лв.</w:t>
      </w:r>
      <w:r w:rsidRPr="00856B4A">
        <w:rPr>
          <w:rFonts w:eastAsia="Batang"/>
          <w:b/>
          <w:iCs/>
          <w:lang w:eastAsia="en-US"/>
        </w:rPr>
        <w:t xml:space="preserve"> </w:t>
      </w:r>
      <w:r w:rsidRPr="00856B4A">
        <w:rPr>
          <w:rFonts w:eastAsia="Batang"/>
          <w:iCs/>
          <w:lang w:eastAsia="en-US"/>
        </w:rPr>
        <w:t>(</w:t>
      </w:r>
      <w:r w:rsidR="00856B4A" w:rsidRPr="00856B4A">
        <w:rPr>
          <w:rFonts w:eastAsia="Batang"/>
          <w:iCs/>
          <w:lang w:eastAsia="en-US"/>
        </w:rPr>
        <w:t>триста четиридесет и девет</w:t>
      </w:r>
      <w:r w:rsidRPr="00856B4A">
        <w:rPr>
          <w:rFonts w:eastAsia="Batang"/>
          <w:iCs/>
          <w:lang w:eastAsia="en-US"/>
        </w:rPr>
        <w:t xml:space="preserve"> хиляди </w:t>
      </w:r>
      <w:r w:rsidR="00856B4A" w:rsidRPr="00856B4A">
        <w:rPr>
          <w:rFonts w:eastAsia="Batang"/>
          <w:iCs/>
          <w:lang w:eastAsia="en-US"/>
        </w:rPr>
        <w:t>с</w:t>
      </w:r>
      <w:r w:rsidR="00CF308B">
        <w:rPr>
          <w:rFonts w:eastAsia="Batang"/>
          <w:iCs/>
          <w:lang w:eastAsia="en-US"/>
        </w:rPr>
        <w:t xml:space="preserve">едемстотин и деветдесет лева и </w:t>
      </w:r>
      <w:r w:rsidR="00856B4A" w:rsidRPr="00856B4A">
        <w:rPr>
          <w:rFonts w:eastAsia="Batang"/>
          <w:iCs/>
          <w:lang w:eastAsia="en-US"/>
        </w:rPr>
        <w:t>2</w:t>
      </w:r>
      <w:r w:rsidR="00CF308B">
        <w:rPr>
          <w:rFonts w:eastAsia="Batang"/>
          <w:iCs/>
          <w:lang w:eastAsia="en-US"/>
        </w:rPr>
        <w:t>0</w:t>
      </w:r>
      <w:r w:rsidRPr="00856B4A">
        <w:rPr>
          <w:rFonts w:eastAsia="Batang"/>
          <w:iCs/>
          <w:lang w:eastAsia="en-US"/>
        </w:rPr>
        <w:t xml:space="preserve"> ст.) </w:t>
      </w:r>
      <w:r w:rsidRPr="00856B4A">
        <w:rPr>
          <w:rFonts w:eastAsia="Batang"/>
          <w:b/>
          <w:iCs/>
          <w:lang w:eastAsia="en-US"/>
        </w:rPr>
        <w:t>без ДДС</w:t>
      </w:r>
      <w:r w:rsidR="007E6C42">
        <w:rPr>
          <w:rFonts w:eastAsia="Batang"/>
          <w:iCs/>
          <w:lang w:eastAsia="en-US"/>
        </w:rPr>
        <w:t xml:space="preserve"> или до</w:t>
      </w:r>
      <w:r w:rsidR="003261D1" w:rsidRPr="00856B4A">
        <w:rPr>
          <w:rFonts w:eastAsia="Batang"/>
          <w:b/>
          <w:i/>
          <w:iCs/>
          <w:lang w:eastAsia="en-US"/>
        </w:rPr>
        <w:t xml:space="preserve"> 419 748,24 лв. </w:t>
      </w:r>
      <w:r w:rsidRPr="00856B4A">
        <w:rPr>
          <w:rFonts w:eastAsia="Batang"/>
          <w:iCs/>
          <w:lang w:eastAsia="en-US"/>
        </w:rPr>
        <w:t>(</w:t>
      </w:r>
      <w:r w:rsidR="00856B4A" w:rsidRPr="00856B4A">
        <w:rPr>
          <w:rFonts w:eastAsia="Batang"/>
          <w:iCs/>
          <w:lang w:eastAsia="en-US"/>
        </w:rPr>
        <w:t>четиристотин и деветнаде</w:t>
      </w:r>
      <w:r w:rsidR="00856B4A">
        <w:rPr>
          <w:rFonts w:eastAsia="Batang"/>
          <w:iCs/>
          <w:lang w:eastAsia="en-US"/>
        </w:rPr>
        <w:t>с</w:t>
      </w:r>
      <w:r w:rsidR="00856B4A" w:rsidRPr="00856B4A">
        <w:rPr>
          <w:rFonts w:eastAsia="Batang"/>
          <w:iCs/>
          <w:lang w:eastAsia="en-US"/>
        </w:rPr>
        <w:t>ет</w:t>
      </w:r>
      <w:r w:rsidRPr="00856B4A">
        <w:rPr>
          <w:rFonts w:eastAsia="Batang"/>
          <w:iCs/>
          <w:lang w:eastAsia="en-US"/>
        </w:rPr>
        <w:t xml:space="preserve"> хиляди </w:t>
      </w:r>
      <w:r w:rsidR="00856B4A" w:rsidRPr="00856B4A">
        <w:rPr>
          <w:rFonts w:eastAsia="Batang"/>
          <w:iCs/>
          <w:lang w:eastAsia="en-US"/>
        </w:rPr>
        <w:t>седемстотин четиридесет и осем</w:t>
      </w:r>
      <w:r w:rsidRPr="00856B4A">
        <w:rPr>
          <w:rFonts w:eastAsia="Batang"/>
          <w:iCs/>
          <w:lang w:eastAsia="en-US"/>
        </w:rPr>
        <w:t xml:space="preserve"> лева и </w:t>
      </w:r>
      <w:r w:rsidR="00856B4A" w:rsidRPr="00856B4A">
        <w:rPr>
          <w:rFonts w:eastAsia="Batang"/>
          <w:iCs/>
          <w:lang w:eastAsia="en-US"/>
        </w:rPr>
        <w:t>24</w:t>
      </w:r>
      <w:r w:rsidRPr="00856B4A">
        <w:rPr>
          <w:rFonts w:eastAsia="Batang"/>
          <w:iCs/>
          <w:lang w:eastAsia="en-US"/>
        </w:rPr>
        <w:t xml:space="preserve"> ст.)</w:t>
      </w:r>
      <w:r w:rsidRPr="00856B4A">
        <w:rPr>
          <w:rFonts w:eastAsia="Batang"/>
          <w:b/>
          <w:iCs/>
          <w:lang w:eastAsia="en-US"/>
        </w:rPr>
        <w:t xml:space="preserve"> с вкл. ДДС</w:t>
      </w:r>
      <w:r w:rsidRPr="00833E2E">
        <w:rPr>
          <w:rFonts w:eastAsia="Batang"/>
          <w:iCs/>
          <w:lang w:eastAsia="en-US"/>
        </w:rPr>
        <w:t>.</w:t>
      </w:r>
    </w:p>
    <w:p w:rsidR="00833E2E" w:rsidRPr="00833E2E" w:rsidRDefault="00833E2E" w:rsidP="00833E2E">
      <w:pPr>
        <w:ind w:firstLine="570"/>
        <w:jc w:val="both"/>
        <w:rPr>
          <w:lang w:eastAsia="en-US"/>
        </w:rPr>
      </w:pPr>
      <w:r w:rsidRPr="00833E2E">
        <w:rPr>
          <w:lang w:eastAsia="en-US"/>
        </w:rPr>
        <w:t>Всички разплащания по договора ще се извършват в съответствие и по реда посочени в проекта на договор.</w:t>
      </w:r>
    </w:p>
    <w:p w:rsidR="00833E2E" w:rsidRPr="00833E2E" w:rsidRDefault="00833E2E" w:rsidP="00833E2E">
      <w:pPr>
        <w:tabs>
          <w:tab w:val="left" w:pos="-240"/>
        </w:tabs>
        <w:ind w:right="99"/>
        <w:jc w:val="both"/>
      </w:pPr>
      <w:r w:rsidRPr="00833E2E">
        <w:tab/>
        <w:t>Максималната стойност на настоящата поръчка не попада в стойностните прагове, които налагат провеждането на открита процедура. На основание чл. 20, ал.</w:t>
      </w:r>
      <w:r w:rsidRPr="00833E2E">
        <w:rPr>
          <w:lang w:val="en-US"/>
        </w:rPr>
        <w:t xml:space="preserve"> </w:t>
      </w:r>
      <w:r w:rsidRPr="00833E2E">
        <w:t xml:space="preserve">9 от ЗОП, процедурата се възлага по реда, приложим за по-високи стойности, с оглед на факта, че през текущата година </w:t>
      </w:r>
      <w:r w:rsidR="00714B5E">
        <w:t>са възложени</w:t>
      </w:r>
      <w:r w:rsidRPr="00833E2E">
        <w:t xml:space="preserve"> и други процедури със сходен предмет.</w:t>
      </w:r>
    </w:p>
    <w:p w:rsidR="00833E2E" w:rsidRPr="00833E2E" w:rsidRDefault="00833E2E" w:rsidP="00833E2E">
      <w:pPr>
        <w:ind w:firstLine="708"/>
        <w:jc w:val="both"/>
      </w:pPr>
      <w:r w:rsidRPr="00833E2E">
        <w:t>Провеждането на предвидената в ЗОП процедура гарантира публичност и прозрачност при разходването на финансовите средства</w:t>
      </w:r>
      <w:r w:rsidRPr="00833E2E">
        <w:rPr>
          <w:lang w:val="en-US"/>
        </w:rPr>
        <w:t>.</w:t>
      </w:r>
      <w:r w:rsidRPr="00833E2E">
        <w:t xml:space="preserve"> </w:t>
      </w:r>
    </w:p>
    <w:p w:rsidR="00833E2E" w:rsidRDefault="00833E2E" w:rsidP="00833E2E">
      <w:pPr>
        <w:tabs>
          <w:tab w:val="left" w:pos="0"/>
          <w:tab w:val="left" w:pos="993"/>
        </w:tabs>
        <w:ind w:right="-49" w:firstLine="709"/>
        <w:jc w:val="both"/>
        <w:rPr>
          <w:b/>
          <w:bCs/>
          <w:iCs/>
          <w:lang w:eastAsia="en-US"/>
        </w:rPr>
      </w:pPr>
      <w:r w:rsidRPr="00833E2E">
        <w:rPr>
          <w:b/>
          <w:bCs/>
          <w:iCs/>
          <w:lang w:eastAsia="en-US"/>
        </w:rPr>
        <w:t>Поръчката не предвижда обособени позиции, тъй като предмета на процедурата е неделим и няма разнороден характер.</w:t>
      </w:r>
    </w:p>
    <w:p w:rsidR="00856B4A" w:rsidRDefault="00856B4A" w:rsidP="00833E2E">
      <w:pPr>
        <w:tabs>
          <w:tab w:val="left" w:pos="0"/>
          <w:tab w:val="left" w:pos="993"/>
        </w:tabs>
        <w:ind w:right="-49" w:firstLine="709"/>
        <w:jc w:val="both"/>
        <w:rPr>
          <w:b/>
        </w:rPr>
      </w:pPr>
      <w:r w:rsidRPr="0032449F">
        <w:rPr>
          <w:rFonts w:eastAsia="Calibri"/>
          <w:b/>
          <w:bCs/>
        </w:rPr>
        <w:lastRenderedPageBreak/>
        <w:t xml:space="preserve">Финансирането </w:t>
      </w:r>
      <w:r w:rsidR="0093241A">
        <w:rPr>
          <w:rFonts w:eastAsia="Calibri"/>
          <w:b/>
          <w:bCs/>
        </w:rPr>
        <w:t xml:space="preserve">ще </w:t>
      </w:r>
      <w:r w:rsidRPr="0032449F">
        <w:rPr>
          <w:rFonts w:eastAsia="Calibri"/>
          <w:b/>
          <w:bCs/>
        </w:rPr>
        <w:t xml:space="preserve">се осигурява </w:t>
      </w:r>
      <w:r w:rsidR="0093241A">
        <w:rPr>
          <w:rFonts w:eastAsia="Calibri"/>
          <w:b/>
          <w:bCs/>
        </w:rPr>
        <w:t>на основание</w:t>
      </w:r>
      <w:r w:rsidR="0093241A">
        <w:rPr>
          <w:b/>
        </w:rPr>
        <w:t xml:space="preserve"> сключен</w:t>
      </w:r>
      <w:r w:rsidR="0093241A" w:rsidRPr="0032449F">
        <w:rPr>
          <w:b/>
        </w:rPr>
        <w:t xml:space="preserve"> </w:t>
      </w:r>
      <w:r w:rsidR="0093241A">
        <w:rPr>
          <w:b/>
        </w:rPr>
        <w:t xml:space="preserve">Договор </w:t>
      </w:r>
      <w:r w:rsidR="0093241A" w:rsidRPr="0032449F">
        <w:rPr>
          <w:b/>
        </w:rPr>
        <w:t>между Община Габрово и</w:t>
      </w:r>
      <w:r w:rsidR="0093241A" w:rsidRPr="0032449F">
        <w:rPr>
          <w:rFonts w:eastAsia="Calibri"/>
          <w:b/>
          <w:bCs/>
        </w:rPr>
        <w:t xml:space="preserve"> </w:t>
      </w:r>
      <w:r w:rsidR="0093241A" w:rsidRPr="0093241A">
        <w:rPr>
          <w:rFonts w:eastAsia="Calibri"/>
          <w:b/>
          <w:bCs/>
        </w:rPr>
        <w:t>Правителството на Република България</w:t>
      </w:r>
      <w:r w:rsidR="0093241A">
        <w:rPr>
          <w:rFonts w:eastAsia="Calibri"/>
          <w:b/>
          <w:bCs/>
        </w:rPr>
        <w:t>, чрез министъра на икономиката</w:t>
      </w:r>
      <w:r w:rsidRPr="0032449F">
        <w:rPr>
          <w:b/>
        </w:rPr>
        <w:t>.</w:t>
      </w:r>
    </w:p>
    <w:p w:rsidR="00856B4A" w:rsidRPr="00833E2E" w:rsidRDefault="00856B4A" w:rsidP="00833E2E">
      <w:pPr>
        <w:tabs>
          <w:tab w:val="left" w:pos="0"/>
          <w:tab w:val="left" w:pos="993"/>
        </w:tabs>
        <w:ind w:right="-49" w:firstLine="709"/>
        <w:jc w:val="both"/>
        <w:rPr>
          <w:b/>
          <w:bCs/>
          <w:iCs/>
          <w:lang w:val="en-US" w:eastAsia="en-US"/>
        </w:rPr>
      </w:pPr>
    </w:p>
    <w:p w:rsidR="00833E2E" w:rsidRPr="00833E2E" w:rsidRDefault="00833E2E" w:rsidP="00833E2E">
      <w:pPr>
        <w:ind w:firstLine="573"/>
        <w:jc w:val="center"/>
        <w:rPr>
          <w:lang w:eastAsia="en-US"/>
        </w:rPr>
      </w:pPr>
      <w:r w:rsidRPr="00833E2E">
        <w:rPr>
          <w:b/>
          <w:lang w:eastAsia="en-US"/>
        </w:rPr>
        <w:t>Д) Срок и място за изпълнение на поръчката</w:t>
      </w:r>
    </w:p>
    <w:p w:rsidR="00833E2E" w:rsidRDefault="00833E2E" w:rsidP="00833E2E">
      <w:pPr>
        <w:ind w:firstLine="709"/>
        <w:jc w:val="both"/>
      </w:pPr>
      <w:r w:rsidRPr="00833E2E">
        <w:t>Срокът на изпълнение на обществената поръчка</w:t>
      </w:r>
      <w:r w:rsidRPr="00833E2E">
        <w:rPr>
          <w:b/>
        </w:rPr>
        <w:t xml:space="preserve"> </w:t>
      </w:r>
      <w:r w:rsidR="007448BA" w:rsidRPr="00E50B9B">
        <w:rPr>
          <w:b/>
        </w:rPr>
        <w:t>не може да е по-</w:t>
      </w:r>
      <w:r w:rsidR="00E73F3F">
        <w:rPr>
          <w:b/>
        </w:rPr>
        <w:t>кратък</w:t>
      </w:r>
      <w:r w:rsidR="007448BA" w:rsidRPr="00E50B9B">
        <w:rPr>
          <w:b/>
        </w:rPr>
        <w:t xml:space="preserve"> от </w:t>
      </w:r>
      <w:r w:rsidR="007448BA">
        <w:rPr>
          <w:b/>
        </w:rPr>
        <w:t>70</w:t>
      </w:r>
      <w:r w:rsidR="007448BA" w:rsidRPr="00E50B9B">
        <w:rPr>
          <w:b/>
        </w:rPr>
        <w:t xml:space="preserve"> /с</w:t>
      </w:r>
      <w:r w:rsidR="007448BA">
        <w:rPr>
          <w:b/>
        </w:rPr>
        <w:t>едемдесет</w:t>
      </w:r>
      <w:r w:rsidR="007448BA" w:rsidRPr="00E50B9B">
        <w:rPr>
          <w:b/>
        </w:rPr>
        <w:t xml:space="preserve">/ календарни дни и </w:t>
      </w:r>
      <w:r w:rsidR="003B259A">
        <w:rPr>
          <w:b/>
        </w:rPr>
        <w:t>по-голям от 1</w:t>
      </w:r>
      <w:r w:rsidR="007448BA">
        <w:rPr>
          <w:b/>
          <w:lang w:val="en-US"/>
        </w:rPr>
        <w:t>2</w:t>
      </w:r>
      <w:r w:rsidRPr="00833E2E">
        <w:rPr>
          <w:b/>
        </w:rPr>
        <w:t xml:space="preserve">0 /сто и </w:t>
      </w:r>
      <w:r w:rsidR="003B259A">
        <w:rPr>
          <w:b/>
        </w:rPr>
        <w:t>двадесет</w:t>
      </w:r>
      <w:r w:rsidRPr="00833E2E">
        <w:rPr>
          <w:b/>
        </w:rPr>
        <w:t>/ календарни дни</w:t>
      </w:r>
      <w:r w:rsidRPr="00833E2E">
        <w:t xml:space="preserve">, </w:t>
      </w:r>
      <w:r w:rsidRPr="007448BA">
        <w:t xml:space="preserve">и започва да тече </w:t>
      </w:r>
      <w:r w:rsidR="007448BA" w:rsidRPr="007448BA">
        <w:t>от датата на сключване на договор</w:t>
      </w:r>
      <w:r w:rsidR="00B15E06" w:rsidRPr="00B15E06">
        <w:t xml:space="preserve"> </w:t>
      </w:r>
      <w:r w:rsidR="00B15E06" w:rsidRPr="00E119B4">
        <w:t xml:space="preserve">до Констативен Акт </w:t>
      </w:r>
      <w:proofErr w:type="spellStart"/>
      <w:r w:rsidR="00B15E06" w:rsidRPr="00E119B4">
        <w:t>обр</w:t>
      </w:r>
      <w:proofErr w:type="spellEnd"/>
      <w:r w:rsidR="00B15E06" w:rsidRPr="00E119B4">
        <w:t>.15</w:t>
      </w:r>
      <w:r w:rsidR="00856B4A">
        <w:t>.</w:t>
      </w:r>
    </w:p>
    <w:p w:rsidR="009A276D" w:rsidRDefault="009A276D" w:rsidP="00833E2E">
      <w:pPr>
        <w:ind w:firstLine="573"/>
        <w:jc w:val="both"/>
        <w:rPr>
          <w:rFonts w:eastAsia="Calibri"/>
          <w:b/>
          <w:bCs/>
          <w:color w:val="FFFFFF" w:themeColor="background1"/>
          <w:lang w:val="en-US"/>
        </w:rPr>
      </w:pPr>
    </w:p>
    <w:p w:rsidR="009A276D" w:rsidRDefault="009A276D" w:rsidP="00833E2E">
      <w:pPr>
        <w:ind w:firstLine="573"/>
        <w:jc w:val="both"/>
        <w:rPr>
          <w:rFonts w:eastAsia="Calibri"/>
          <w:b/>
          <w:bCs/>
          <w:color w:val="FFFFFF" w:themeColor="background1"/>
          <w:lang w:val="en-US"/>
        </w:rPr>
      </w:pPr>
    </w:p>
    <w:p w:rsidR="009A276D" w:rsidRDefault="009A276D" w:rsidP="00833E2E">
      <w:pPr>
        <w:ind w:firstLine="573"/>
        <w:jc w:val="both"/>
        <w:rPr>
          <w:rFonts w:eastAsia="Calibri"/>
          <w:b/>
          <w:bCs/>
          <w:color w:val="FFFFFF" w:themeColor="background1"/>
          <w:lang w:val="en-US"/>
        </w:rPr>
      </w:pPr>
      <w:bookmarkStart w:id="0" w:name="_GoBack"/>
      <w:bookmarkEnd w:id="0"/>
    </w:p>
    <w:p w:rsidR="009A276D" w:rsidRDefault="009A276D" w:rsidP="00833E2E">
      <w:pPr>
        <w:ind w:firstLine="573"/>
        <w:jc w:val="both"/>
        <w:rPr>
          <w:rFonts w:eastAsia="Calibri"/>
          <w:b/>
          <w:bCs/>
          <w:color w:val="FFFFFF" w:themeColor="background1"/>
          <w:lang w:val="en-US"/>
        </w:rPr>
      </w:pPr>
    </w:p>
    <w:p w:rsidR="00833E2E" w:rsidRPr="00833E2E" w:rsidRDefault="00833E2E" w:rsidP="00833E2E">
      <w:pPr>
        <w:ind w:firstLine="573"/>
        <w:jc w:val="both"/>
        <w:rPr>
          <w:b/>
          <w:lang w:val="en-US"/>
        </w:rPr>
      </w:pPr>
      <w:r w:rsidRPr="00833E2E">
        <w:t>Място на изпълнение:</w:t>
      </w:r>
      <w:r w:rsidRPr="00833E2E">
        <w:rPr>
          <w:b/>
        </w:rPr>
        <w:t xml:space="preserve"> гр. Габрово, община Габрово</w:t>
      </w:r>
      <w:r w:rsidRPr="00833E2E">
        <w:rPr>
          <w:b/>
          <w:lang w:val="en-US"/>
        </w:rPr>
        <w:t>.</w:t>
      </w:r>
    </w:p>
    <w:p w:rsidR="00856B4A" w:rsidRDefault="00833E2E" w:rsidP="00833E2E">
      <w:pPr>
        <w:autoSpaceDE w:val="0"/>
        <w:autoSpaceDN w:val="0"/>
        <w:adjustRightInd w:val="0"/>
        <w:jc w:val="center"/>
        <w:rPr>
          <w:b/>
          <w:lang w:eastAsia="en-US"/>
        </w:rPr>
      </w:pPr>
      <w:r w:rsidRPr="00833E2E">
        <w:rPr>
          <w:b/>
          <w:lang w:eastAsia="en-US"/>
        </w:rPr>
        <w:tab/>
      </w:r>
    </w:p>
    <w:p w:rsidR="00833E2E" w:rsidRPr="00833E2E" w:rsidRDefault="00833E2E" w:rsidP="00833E2E">
      <w:pPr>
        <w:autoSpaceDE w:val="0"/>
        <w:autoSpaceDN w:val="0"/>
        <w:adjustRightInd w:val="0"/>
        <w:jc w:val="center"/>
        <w:rPr>
          <w:b/>
          <w:lang w:eastAsia="en-US"/>
        </w:rPr>
      </w:pPr>
      <w:r w:rsidRPr="00833E2E">
        <w:rPr>
          <w:b/>
          <w:lang w:eastAsia="en-US"/>
        </w:rPr>
        <w:t>Е ) Критерий за оценка на офертите</w:t>
      </w:r>
    </w:p>
    <w:p w:rsidR="00833E2E" w:rsidRPr="00833E2E" w:rsidRDefault="00833E2E" w:rsidP="00833E2E">
      <w:pPr>
        <w:tabs>
          <w:tab w:val="left" w:pos="1080"/>
        </w:tabs>
        <w:autoSpaceDE w:val="0"/>
        <w:autoSpaceDN w:val="0"/>
        <w:adjustRightInd w:val="0"/>
        <w:ind w:firstLine="709"/>
        <w:jc w:val="both"/>
        <w:rPr>
          <w:lang w:val="en-US" w:eastAsia="en-US"/>
        </w:rPr>
      </w:pPr>
      <w:r w:rsidRPr="00833E2E">
        <w:rPr>
          <w:lang w:eastAsia="en-US"/>
        </w:rPr>
        <w:t xml:space="preserve">Класирането на офертите се извършва на база </w:t>
      </w:r>
      <w:r w:rsidRPr="00833E2E">
        <w:rPr>
          <w:b/>
          <w:lang w:eastAsia="en-US"/>
        </w:rPr>
        <w:t>икономически най-изгодна оферта</w:t>
      </w:r>
      <w:r w:rsidRPr="00833E2E">
        <w:rPr>
          <w:lang w:eastAsia="en-US"/>
        </w:rPr>
        <w:t xml:space="preserve">, въз основа на  </w:t>
      </w:r>
      <w:r w:rsidRPr="00833E2E">
        <w:rPr>
          <w:b/>
          <w:lang w:eastAsia="en-US"/>
        </w:rPr>
        <w:t>критерий  „оптимално съотношение качество/цена”</w:t>
      </w:r>
      <w:r w:rsidRPr="00833E2E">
        <w:rPr>
          <w:lang w:eastAsia="en-US"/>
        </w:rPr>
        <w:t xml:space="preserve">, съгласно методиката за оценка, неразделна част от документацията </w:t>
      </w:r>
    </w:p>
    <w:p w:rsidR="00856B4A" w:rsidRDefault="00856B4A" w:rsidP="00833E2E">
      <w:pPr>
        <w:autoSpaceDE w:val="0"/>
        <w:autoSpaceDN w:val="0"/>
        <w:adjustRightInd w:val="0"/>
        <w:jc w:val="center"/>
        <w:rPr>
          <w:b/>
          <w:lang w:eastAsia="en-US"/>
        </w:rPr>
      </w:pPr>
    </w:p>
    <w:p w:rsidR="00833E2E" w:rsidRDefault="00833E2E" w:rsidP="00833E2E">
      <w:pPr>
        <w:autoSpaceDE w:val="0"/>
        <w:autoSpaceDN w:val="0"/>
        <w:adjustRightInd w:val="0"/>
        <w:jc w:val="center"/>
        <w:rPr>
          <w:b/>
          <w:lang w:eastAsia="en-US"/>
        </w:rPr>
      </w:pPr>
      <w:r w:rsidRPr="00833E2E">
        <w:rPr>
          <w:b/>
          <w:lang w:eastAsia="en-US"/>
        </w:rPr>
        <w:t>Ж) Срок на валидност на офертите</w:t>
      </w:r>
    </w:p>
    <w:p w:rsidR="00833E2E" w:rsidRPr="00833E2E" w:rsidRDefault="00833E2E" w:rsidP="00833E2E">
      <w:pPr>
        <w:autoSpaceDE w:val="0"/>
        <w:autoSpaceDN w:val="0"/>
        <w:adjustRightInd w:val="0"/>
        <w:jc w:val="both"/>
        <w:rPr>
          <w:lang w:eastAsia="en-US"/>
        </w:rPr>
      </w:pPr>
      <w:r w:rsidRPr="00833E2E">
        <w:rPr>
          <w:lang w:eastAsia="en-US"/>
        </w:rPr>
        <w:tab/>
      </w:r>
      <w:r w:rsidRPr="00833E2E">
        <w:rPr>
          <w:b/>
          <w:lang w:eastAsia="en-US"/>
        </w:rPr>
        <w:t>Срокът на валидност на офертите трябва да бъде съобразен с определения срок в обявлението за обществената поръчка и не по-малък от 4 (четири)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w:t>
      </w:r>
      <w:r w:rsidRPr="00833E2E">
        <w:rPr>
          <w:lang w:eastAsia="en-US"/>
        </w:rPr>
        <w:t xml:space="preserve">         </w:t>
      </w:r>
    </w:p>
    <w:p w:rsidR="00833E2E" w:rsidRPr="00833E2E" w:rsidRDefault="00833E2E" w:rsidP="00833E2E">
      <w:pPr>
        <w:autoSpaceDE w:val="0"/>
        <w:autoSpaceDN w:val="0"/>
        <w:adjustRightInd w:val="0"/>
        <w:jc w:val="both"/>
        <w:rPr>
          <w:lang w:eastAsia="en-US"/>
        </w:rPr>
      </w:pPr>
      <w:r w:rsidRPr="00833E2E">
        <w:rPr>
          <w:lang w:eastAsia="en-US"/>
        </w:rPr>
        <w:tab/>
        <w:t xml:space="preserve">Участник, които представи оферта с по-кратък срок на валидност от определения в </w:t>
      </w:r>
      <w:r w:rsidRPr="00833E2E">
        <w:rPr>
          <w:b/>
          <w:lang w:eastAsia="en-US"/>
        </w:rPr>
        <w:t>обявлението за обществената поръчка - 4 (четири) месеца</w:t>
      </w:r>
      <w:r w:rsidRPr="00833E2E">
        <w:rPr>
          <w:lang w:eastAsia="en-US"/>
        </w:rPr>
        <w:t>, ще бъде отстранен от участие в процедурата за възлагане на обществена поръчка.</w:t>
      </w:r>
    </w:p>
    <w:p w:rsidR="00833E2E" w:rsidRPr="00833E2E" w:rsidRDefault="00833E2E" w:rsidP="00833E2E">
      <w:pPr>
        <w:autoSpaceDE w:val="0"/>
        <w:autoSpaceDN w:val="0"/>
        <w:adjustRightInd w:val="0"/>
        <w:jc w:val="both"/>
        <w:rPr>
          <w:lang w:eastAsia="en-US"/>
        </w:rPr>
      </w:pPr>
      <w:r w:rsidRPr="00833E2E">
        <w:rPr>
          <w:lang w:eastAsia="en-US"/>
        </w:rPr>
        <w:tab/>
        <w:t>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833E2E" w:rsidRPr="00833E2E" w:rsidRDefault="00833E2E" w:rsidP="00833E2E">
      <w:pPr>
        <w:tabs>
          <w:tab w:val="left" w:pos="1080"/>
        </w:tabs>
        <w:autoSpaceDE w:val="0"/>
        <w:autoSpaceDN w:val="0"/>
        <w:adjustRightInd w:val="0"/>
        <w:jc w:val="both"/>
        <w:rPr>
          <w:b/>
          <w:lang w:eastAsia="en-US"/>
        </w:rPr>
      </w:pPr>
    </w:p>
    <w:p w:rsidR="00833E2E" w:rsidRPr="00833E2E" w:rsidRDefault="00833E2E" w:rsidP="00833E2E">
      <w:pPr>
        <w:ind w:right="-49"/>
        <w:jc w:val="center"/>
        <w:rPr>
          <w:b/>
          <w:lang w:eastAsia="en-US"/>
        </w:rPr>
      </w:pPr>
      <w:r w:rsidRPr="00833E2E">
        <w:rPr>
          <w:b/>
          <w:lang w:eastAsia="en-US"/>
        </w:rPr>
        <w:t>РАЗДЕЛ ІІ.</w:t>
      </w:r>
    </w:p>
    <w:p w:rsidR="00833E2E" w:rsidRPr="00833E2E" w:rsidRDefault="00833E2E" w:rsidP="00833E2E">
      <w:pPr>
        <w:ind w:right="-49"/>
        <w:jc w:val="center"/>
        <w:rPr>
          <w:b/>
          <w:lang w:eastAsia="en-US"/>
        </w:rPr>
      </w:pPr>
      <w:r w:rsidRPr="00833E2E">
        <w:rPr>
          <w:b/>
          <w:lang w:eastAsia="en-US"/>
        </w:rPr>
        <w:t>ИЗИСКВАНИЯ КЪМ УЧАСТНИЦИТЕ В ПРОЦЕДУРАТА. ИЗИСКВАНИЯ КЪМ ОФЕРТИТЕ  И НЕОБХОДИМИТЕ ДОКУМЕНТИ</w:t>
      </w:r>
    </w:p>
    <w:p w:rsidR="00833E2E" w:rsidRPr="00833E2E" w:rsidRDefault="00833E2E" w:rsidP="00833E2E">
      <w:pPr>
        <w:overflowPunct w:val="0"/>
        <w:autoSpaceDE w:val="0"/>
        <w:autoSpaceDN w:val="0"/>
        <w:adjustRightInd w:val="0"/>
        <w:ind w:right="-49" w:firstLine="644"/>
        <w:jc w:val="center"/>
        <w:rPr>
          <w:b/>
          <w:i/>
          <w:lang w:eastAsia="en-US"/>
        </w:rPr>
      </w:pPr>
    </w:p>
    <w:p w:rsidR="00833E2E" w:rsidRPr="00833E2E" w:rsidRDefault="00833E2E" w:rsidP="00833E2E">
      <w:pPr>
        <w:overflowPunct w:val="0"/>
        <w:autoSpaceDE w:val="0"/>
        <w:autoSpaceDN w:val="0"/>
        <w:adjustRightInd w:val="0"/>
        <w:ind w:right="-49"/>
        <w:jc w:val="center"/>
        <w:rPr>
          <w:b/>
          <w:lang w:eastAsia="en-US"/>
        </w:rPr>
      </w:pPr>
      <w:r w:rsidRPr="00833E2E">
        <w:rPr>
          <w:b/>
          <w:lang w:eastAsia="en-US"/>
        </w:rPr>
        <w:t>А) Изисквания към участниците</w:t>
      </w:r>
    </w:p>
    <w:p w:rsidR="00833E2E" w:rsidRPr="00833E2E" w:rsidRDefault="00833E2E" w:rsidP="00833E2E">
      <w:pPr>
        <w:autoSpaceDE w:val="0"/>
        <w:autoSpaceDN w:val="0"/>
        <w:adjustRightInd w:val="0"/>
        <w:spacing w:before="120"/>
        <w:ind w:right="27" w:firstLine="709"/>
        <w:jc w:val="both"/>
        <w:rPr>
          <w:b/>
          <w:lang w:val="en-US"/>
        </w:rPr>
      </w:pPr>
      <w:r w:rsidRPr="00833E2E">
        <w:rPr>
          <w:b/>
        </w:rPr>
        <w:t>1. Общи изисквания</w:t>
      </w:r>
    </w:p>
    <w:p w:rsidR="00833E2E" w:rsidRPr="00833E2E" w:rsidRDefault="00833E2E" w:rsidP="00833E2E">
      <w:pPr>
        <w:widowControl w:val="0"/>
        <w:autoSpaceDE w:val="0"/>
        <w:autoSpaceDN w:val="0"/>
        <w:adjustRightInd w:val="0"/>
        <w:jc w:val="both"/>
        <w:rPr>
          <w:lang w:val="x-none"/>
        </w:rPr>
      </w:pPr>
      <w:r w:rsidRPr="00833E2E">
        <w:rPr>
          <w:b/>
        </w:rPr>
        <w:t>1.</w:t>
      </w:r>
      <w:proofErr w:type="spellStart"/>
      <w:r w:rsidRPr="00833E2E">
        <w:rPr>
          <w:b/>
        </w:rPr>
        <w:t>1</w:t>
      </w:r>
      <w:proofErr w:type="spellEnd"/>
      <w:r w:rsidRPr="00833E2E">
        <w:rPr>
          <w:b/>
        </w:rPr>
        <w:t>.</w:t>
      </w:r>
      <w:r w:rsidRPr="00833E2E">
        <w:t xml:space="preserve"> У</w:t>
      </w:r>
      <w:r w:rsidRPr="00833E2E">
        <w:rPr>
          <w:lang w:val="x-none"/>
        </w:rPr>
        <w:t>частник в процедура</w:t>
      </w:r>
      <w:r w:rsidRPr="00833E2E">
        <w:t>та</w:t>
      </w:r>
      <w:r w:rsidRPr="00833E2E">
        <w:rPr>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833E2E">
        <w:t>дейностите, предмет на настоящата процедура,</w:t>
      </w:r>
      <w:r w:rsidRPr="00833E2E">
        <w:rPr>
          <w:lang w:val="x-none"/>
        </w:rPr>
        <w:t xml:space="preserve"> съгласно законодателството на държавата, в която то е установено. Възложител</w:t>
      </w:r>
      <w:r w:rsidRPr="00833E2E">
        <w:t>ят</w:t>
      </w:r>
      <w:r w:rsidRPr="00833E2E">
        <w:rPr>
          <w:lang w:val="x-none"/>
        </w:rPr>
        <w:t xml:space="preserve"> </w:t>
      </w:r>
      <w:r w:rsidRPr="00833E2E">
        <w:t xml:space="preserve">не </w:t>
      </w:r>
      <w:r w:rsidRPr="00833E2E">
        <w:rPr>
          <w:lang w:val="x-none"/>
        </w:rPr>
        <w:t>изисква обединенията да имат определена правна форма, за да участват при възлагането на поръчка</w:t>
      </w:r>
      <w:r w:rsidRPr="00833E2E">
        <w:t>та</w:t>
      </w:r>
      <w:r w:rsidRPr="00833E2E">
        <w:rPr>
          <w:lang w:val="x-none"/>
        </w:rPr>
        <w:t xml:space="preserve">, </w:t>
      </w:r>
      <w:r w:rsidRPr="00833E2E">
        <w:t xml:space="preserve">и не </w:t>
      </w:r>
      <w:r w:rsidRPr="00833E2E">
        <w:rPr>
          <w:lang w:val="x-none"/>
        </w:rPr>
        <w:t>постав</w:t>
      </w:r>
      <w:r w:rsidRPr="00833E2E">
        <w:t>я</w:t>
      </w:r>
      <w:r w:rsidRPr="00833E2E">
        <w:rPr>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833E2E">
        <w:t>.</w:t>
      </w:r>
      <w:r w:rsidRPr="00833E2E">
        <w:rPr>
          <w:lang w:val="x-none"/>
        </w:rPr>
        <w:t xml:space="preserve"> </w:t>
      </w:r>
      <w:r w:rsidRPr="00833E2E">
        <w:t>У</w:t>
      </w:r>
      <w:r w:rsidRPr="00833E2E">
        <w:rPr>
          <w:lang w:val="x-none"/>
        </w:rPr>
        <w:t xml:space="preserve">частник не може да бъде отстранен от </w:t>
      </w:r>
      <w:r w:rsidRPr="00833E2E">
        <w:rPr>
          <w:lang w:val="x-none"/>
        </w:rPr>
        <w:lastRenderedPageBreak/>
        <w:t>процедура</w:t>
      </w:r>
      <w:r w:rsidRPr="00833E2E">
        <w:t>та</w:t>
      </w:r>
      <w:r w:rsidRPr="00833E2E">
        <w:rPr>
          <w:lang w:val="x-none"/>
        </w:rPr>
        <w:t xml:space="preserve"> за възлагане на обществена</w:t>
      </w:r>
      <w:r w:rsidRPr="00833E2E">
        <w:t>та</w:t>
      </w:r>
      <w:r w:rsidRPr="00833E2E">
        <w:rPr>
          <w:lang w:val="x-none"/>
        </w:rPr>
        <w:t xml:space="preserve"> поръчка на основание на неговия статут или на правната му форма, когато той или участниците в обединението имат право да </w:t>
      </w:r>
      <w:r w:rsidRPr="00833E2E">
        <w:t xml:space="preserve">упражняват дейностите, предмет на настоящата процедура, </w:t>
      </w:r>
      <w:r w:rsidRPr="00833E2E">
        <w:rPr>
          <w:lang w:val="x-none"/>
        </w:rPr>
        <w:t>в държавата членка, в която са установени.</w:t>
      </w:r>
    </w:p>
    <w:p w:rsidR="00833E2E" w:rsidRPr="00833E2E" w:rsidRDefault="00833E2E" w:rsidP="00833E2E">
      <w:pPr>
        <w:widowControl w:val="0"/>
        <w:autoSpaceDE w:val="0"/>
        <w:autoSpaceDN w:val="0"/>
        <w:adjustRightInd w:val="0"/>
        <w:jc w:val="both"/>
        <w:rPr>
          <w:lang w:eastAsia="en-US"/>
        </w:rPr>
      </w:pPr>
      <w:r w:rsidRPr="00833E2E">
        <w:rPr>
          <w:lang w:eastAsia="en-US"/>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833E2E" w:rsidRPr="00833E2E" w:rsidRDefault="00833E2E" w:rsidP="00833E2E">
      <w:pPr>
        <w:widowControl w:val="0"/>
        <w:autoSpaceDE w:val="0"/>
        <w:autoSpaceDN w:val="0"/>
        <w:adjustRightInd w:val="0"/>
        <w:jc w:val="both"/>
        <w:rPr>
          <w:lang w:eastAsia="en-US"/>
        </w:rPr>
      </w:pPr>
      <w:r w:rsidRPr="00833E2E">
        <w:rPr>
          <w:lang w:eastAsia="en-US"/>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833E2E" w:rsidRPr="00833E2E" w:rsidRDefault="00833E2E" w:rsidP="00833E2E">
      <w:pPr>
        <w:widowControl w:val="0"/>
        <w:autoSpaceDE w:val="0"/>
        <w:autoSpaceDN w:val="0"/>
        <w:adjustRightInd w:val="0"/>
        <w:jc w:val="both"/>
        <w:rPr>
          <w:lang w:eastAsia="en-US"/>
        </w:rPr>
      </w:pPr>
      <w:r w:rsidRPr="00833E2E">
        <w:rPr>
          <w:lang w:eastAsia="en-US"/>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33E2E" w:rsidRPr="00833E2E" w:rsidRDefault="00833E2E" w:rsidP="00833E2E">
      <w:pPr>
        <w:ind w:right="1" w:firstLine="480"/>
        <w:jc w:val="both"/>
      </w:pPr>
      <w:r w:rsidRPr="00833E2E">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833E2E" w:rsidRPr="00833E2E" w:rsidRDefault="00833E2E" w:rsidP="00833E2E">
      <w:pPr>
        <w:ind w:right="1"/>
        <w:jc w:val="both"/>
      </w:pPr>
      <w:r w:rsidRPr="00833E2E">
        <w:t>1. правата и задълженията на участниците в обединението;</w:t>
      </w:r>
    </w:p>
    <w:p w:rsidR="00833E2E" w:rsidRPr="00833E2E" w:rsidRDefault="00833E2E" w:rsidP="00833E2E">
      <w:pPr>
        <w:ind w:right="1"/>
        <w:jc w:val="both"/>
      </w:pPr>
      <w:r w:rsidRPr="00833E2E">
        <w:t>2. разпределението на отговорността между членовете на обединението;</w:t>
      </w:r>
    </w:p>
    <w:p w:rsidR="00833E2E" w:rsidRPr="00833E2E" w:rsidRDefault="00833E2E" w:rsidP="00833E2E">
      <w:pPr>
        <w:ind w:right="1"/>
        <w:jc w:val="both"/>
      </w:pPr>
      <w:r w:rsidRPr="00833E2E">
        <w:t>3. дейностите, които ще изпълнява всеки член на обединението.</w:t>
      </w:r>
    </w:p>
    <w:p w:rsidR="00833E2E" w:rsidRPr="00833E2E" w:rsidRDefault="00833E2E" w:rsidP="00833E2E">
      <w:pPr>
        <w:autoSpaceDE w:val="0"/>
        <w:autoSpaceDN w:val="0"/>
        <w:adjustRightInd w:val="0"/>
        <w:jc w:val="both"/>
        <w:rPr>
          <w:rFonts w:eastAsia="Calibri"/>
          <w:lang w:eastAsia="en-US"/>
        </w:rPr>
      </w:pPr>
      <w:r w:rsidRPr="00833E2E">
        <w:rPr>
          <w:rFonts w:eastAsia="Calibri"/>
          <w:bCs/>
          <w:lang w:eastAsia="en-US"/>
        </w:rPr>
        <w:t>1.5.</w:t>
      </w:r>
      <w:r w:rsidRPr="00833E2E">
        <w:rPr>
          <w:rFonts w:eastAsia="Calibri"/>
          <w:b/>
          <w:bCs/>
          <w:lang w:eastAsia="en-US"/>
        </w:rPr>
        <w:t xml:space="preserve"> </w:t>
      </w:r>
      <w:r w:rsidRPr="00833E2E">
        <w:rPr>
          <w:rFonts w:eastAsia="Calibri"/>
          <w:lang w:eastAsia="en-US"/>
        </w:rPr>
        <w:t>в случай че от представения документ не е видна посочената информация по т. 1.4., тя се предоставя допълнително;</w:t>
      </w:r>
    </w:p>
    <w:p w:rsidR="00833E2E" w:rsidRPr="00833E2E" w:rsidRDefault="00833E2E" w:rsidP="00833E2E">
      <w:pPr>
        <w:autoSpaceDE w:val="0"/>
        <w:autoSpaceDN w:val="0"/>
        <w:adjustRightInd w:val="0"/>
        <w:jc w:val="both"/>
        <w:rPr>
          <w:rFonts w:eastAsia="Calibri"/>
          <w:lang w:eastAsia="en-US"/>
        </w:rPr>
      </w:pPr>
      <w:r w:rsidRPr="00833E2E">
        <w:rPr>
          <w:rFonts w:eastAsia="Calibri"/>
          <w:bCs/>
          <w:lang w:eastAsia="en-US"/>
        </w:rPr>
        <w:t>1.6.</w:t>
      </w:r>
      <w:r w:rsidRPr="00833E2E">
        <w:rPr>
          <w:rFonts w:eastAsia="Calibri"/>
          <w:b/>
          <w:bCs/>
          <w:lang w:eastAsia="en-US"/>
        </w:rPr>
        <w:t xml:space="preserve"> </w:t>
      </w:r>
      <w:r w:rsidRPr="00833E2E">
        <w:rPr>
          <w:rFonts w:eastAsia="Calibri"/>
          <w:lang w:eastAsia="en-US"/>
        </w:rPr>
        <w:t>Възложителят поставя следните изисквания към обединението-участник, които да са видни от документите по т. 1.4. и т. 1.5., а именно:</w:t>
      </w:r>
    </w:p>
    <w:p w:rsidR="00833E2E" w:rsidRPr="00833E2E" w:rsidRDefault="00833E2E" w:rsidP="00833E2E">
      <w:pPr>
        <w:autoSpaceDE w:val="0"/>
        <w:autoSpaceDN w:val="0"/>
        <w:adjustRightInd w:val="0"/>
        <w:jc w:val="both"/>
        <w:rPr>
          <w:rFonts w:eastAsia="Calibri"/>
          <w:lang w:eastAsia="en-US"/>
        </w:rPr>
      </w:pPr>
      <w:r w:rsidRPr="00833E2E">
        <w:rPr>
          <w:rFonts w:eastAsia="Calibri"/>
          <w:lang w:eastAsia="en-US"/>
        </w:rPr>
        <w:t>а) определянето на партньор или лице, което да представлява обединението за целите на обществената поръчка, следва да се извърши с документа по т. 1.2. или в отделен друг документ, като участникът представя оригинал или заверено от участника копие;</w:t>
      </w:r>
    </w:p>
    <w:p w:rsidR="00833E2E" w:rsidRPr="00833E2E" w:rsidRDefault="00833E2E" w:rsidP="00833E2E">
      <w:pPr>
        <w:autoSpaceDE w:val="0"/>
        <w:autoSpaceDN w:val="0"/>
        <w:adjustRightInd w:val="0"/>
        <w:jc w:val="both"/>
        <w:rPr>
          <w:lang w:eastAsia="en-US"/>
        </w:rPr>
      </w:pPr>
      <w:r w:rsidRPr="00833E2E">
        <w:rPr>
          <w:rFonts w:eastAsia="Calibri"/>
          <w:lang w:eastAsia="en-US"/>
        </w:rPr>
        <w:t>б) да е налице солидарна отговорност на участниците в обединението при изпълнение на поръчката.</w:t>
      </w:r>
    </w:p>
    <w:p w:rsidR="00833E2E" w:rsidRPr="00833E2E" w:rsidRDefault="00833E2E" w:rsidP="00833E2E">
      <w:pPr>
        <w:widowControl w:val="0"/>
        <w:autoSpaceDE w:val="0"/>
        <w:autoSpaceDN w:val="0"/>
        <w:adjustRightInd w:val="0"/>
        <w:jc w:val="both"/>
        <w:rPr>
          <w:b/>
          <w:bCs/>
        </w:rPr>
      </w:pPr>
      <w:r w:rsidRPr="00833E2E">
        <w:rPr>
          <w:b/>
        </w:rPr>
        <w:t>2. Лично състояние на  участниците - Основания за задължително отстраняване.</w:t>
      </w:r>
      <w:r w:rsidRPr="00833E2E">
        <w:rPr>
          <w:b/>
          <w:bCs/>
          <w:lang w:val="x-none"/>
        </w:rPr>
        <w:t xml:space="preserve"> </w:t>
      </w:r>
    </w:p>
    <w:p w:rsidR="00833E2E" w:rsidRPr="00833E2E" w:rsidRDefault="00833E2E" w:rsidP="00833E2E">
      <w:pPr>
        <w:widowControl w:val="0"/>
        <w:autoSpaceDE w:val="0"/>
        <w:autoSpaceDN w:val="0"/>
        <w:adjustRightInd w:val="0"/>
        <w:jc w:val="both"/>
        <w:rPr>
          <w:lang w:val="x-none"/>
        </w:rPr>
      </w:pPr>
      <w:r w:rsidRPr="00833E2E">
        <w:rPr>
          <w:b/>
        </w:rPr>
        <w:t>2.1</w:t>
      </w:r>
      <w:r w:rsidRPr="00833E2E">
        <w:t xml:space="preserve">. </w:t>
      </w:r>
      <w:r w:rsidRPr="00833E2E">
        <w:rPr>
          <w:lang w:val="x-none"/>
        </w:rPr>
        <w:t xml:space="preserve">Възложителят </w:t>
      </w:r>
      <w:r w:rsidRPr="00833E2E">
        <w:t xml:space="preserve">ще </w:t>
      </w:r>
      <w:r w:rsidRPr="00833E2E">
        <w:rPr>
          <w:lang w:val="x-none"/>
        </w:rPr>
        <w:t>отстран</w:t>
      </w:r>
      <w:r w:rsidRPr="00833E2E">
        <w:t>и</w:t>
      </w:r>
      <w:r w:rsidRPr="00833E2E">
        <w:rPr>
          <w:lang w:val="x-none"/>
        </w:rPr>
        <w:t xml:space="preserve"> от участие в процедура</w:t>
      </w:r>
      <w:r w:rsidRPr="00833E2E">
        <w:t>та</w:t>
      </w:r>
      <w:r w:rsidRPr="00833E2E">
        <w:rPr>
          <w:lang w:val="x-none"/>
        </w:rPr>
        <w:t xml:space="preserve"> за възлагане на обществена</w:t>
      </w:r>
      <w:r w:rsidRPr="00833E2E">
        <w:t>та</w:t>
      </w:r>
      <w:r w:rsidRPr="00833E2E">
        <w:rPr>
          <w:lang w:val="x-none"/>
        </w:rPr>
        <w:t xml:space="preserve"> поръчка участник, когато:</w:t>
      </w:r>
    </w:p>
    <w:p w:rsidR="00833E2E" w:rsidRPr="00833E2E" w:rsidRDefault="00833E2E" w:rsidP="00833E2E">
      <w:pPr>
        <w:widowControl w:val="0"/>
        <w:autoSpaceDE w:val="0"/>
        <w:autoSpaceDN w:val="0"/>
        <w:adjustRightInd w:val="0"/>
        <w:jc w:val="both"/>
        <w:rPr>
          <w:lang w:val="x-none"/>
        </w:rPr>
      </w:pPr>
      <w:r w:rsidRPr="00833E2E">
        <w:rPr>
          <w:b/>
        </w:rPr>
        <w:t>2.1.</w:t>
      </w:r>
      <w:proofErr w:type="spellStart"/>
      <w:r w:rsidRPr="00833E2E">
        <w:rPr>
          <w:b/>
          <w:lang w:val="x-none"/>
        </w:rPr>
        <w:t>1</w:t>
      </w:r>
      <w:proofErr w:type="spellEnd"/>
      <w:r w:rsidRPr="00833E2E">
        <w:rPr>
          <w:b/>
          <w:lang w:val="x-none"/>
        </w:rPr>
        <w:t>.</w:t>
      </w:r>
      <w:r w:rsidRPr="00833E2E">
        <w:rPr>
          <w:lang w:val="x-none"/>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833E2E" w:rsidRPr="00833E2E" w:rsidRDefault="00833E2E" w:rsidP="00833E2E">
      <w:pPr>
        <w:widowControl w:val="0"/>
        <w:autoSpaceDE w:val="0"/>
        <w:autoSpaceDN w:val="0"/>
        <w:adjustRightInd w:val="0"/>
        <w:jc w:val="both"/>
        <w:rPr>
          <w:lang w:val="x-none"/>
        </w:rPr>
      </w:pPr>
      <w:r w:rsidRPr="00833E2E">
        <w:rPr>
          <w:b/>
        </w:rPr>
        <w:t>2.1.</w:t>
      </w:r>
      <w:r w:rsidRPr="00833E2E">
        <w:rPr>
          <w:b/>
          <w:lang w:val="x-none"/>
        </w:rPr>
        <w:t>2.</w:t>
      </w:r>
      <w:r w:rsidRPr="00833E2E">
        <w:rPr>
          <w:lang w:val="x-none"/>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833E2E" w:rsidRPr="00833E2E" w:rsidRDefault="00833E2E" w:rsidP="00833E2E">
      <w:pPr>
        <w:widowControl w:val="0"/>
        <w:autoSpaceDE w:val="0"/>
        <w:autoSpaceDN w:val="0"/>
        <w:adjustRightInd w:val="0"/>
        <w:jc w:val="both"/>
        <w:rPr>
          <w:lang w:val="x-none"/>
        </w:rPr>
      </w:pPr>
      <w:r w:rsidRPr="00833E2E">
        <w:rPr>
          <w:b/>
        </w:rPr>
        <w:t>2.1.</w:t>
      </w:r>
      <w:r w:rsidRPr="00833E2E">
        <w:rPr>
          <w:b/>
          <w:lang w:val="x-none"/>
        </w:rPr>
        <w:t>3.</w:t>
      </w:r>
      <w:r w:rsidRPr="00833E2E">
        <w:rPr>
          <w:lang w:val="x-none"/>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833E2E">
        <w:t>В</w:t>
      </w:r>
      <w:proofErr w:type="spellStart"/>
      <w:r w:rsidRPr="00833E2E">
        <w:rPr>
          <w:lang w:val="x-none"/>
        </w:rPr>
        <w:t>ъзложителя</w:t>
      </w:r>
      <w:proofErr w:type="spellEnd"/>
      <w:r w:rsidRPr="00833E2E">
        <w:rPr>
          <w:lang w:val="x-none"/>
        </w:rPr>
        <w:t xml:space="preserve">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w:t>
      </w:r>
      <w:r w:rsidRPr="00833E2E">
        <w:rPr>
          <w:lang w:val="x-none"/>
        </w:rPr>
        <w:lastRenderedPageBreak/>
        <w:t>който не е влязъл в сила;</w:t>
      </w:r>
    </w:p>
    <w:p w:rsidR="00833E2E" w:rsidRPr="00833E2E" w:rsidRDefault="00833E2E" w:rsidP="00833E2E">
      <w:pPr>
        <w:widowControl w:val="0"/>
        <w:autoSpaceDE w:val="0"/>
        <w:autoSpaceDN w:val="0"/>
        <w:adjustRightInd w:val="0"/>
        <w:jc w:val="both"/>
        <w:rPr>
          <w:lang w:val="x-none"/>
        </w:rPr>
      </w:pPr>
      <w:r w:rsidRPr="00833E2E">
        <w:rPr>
          <w:b/>
        </w:rPr>
        <w:t>2.1.</w:t>
      </w:r>
      <w:r w:rsidRPr="00833E2E">
        <w:rPr>
          <w:b/>
          <w:lang w:val="x-none"/>
        </w:rPr>
        <w:t>4.</w:t>
      </w:r>
      <w:r w:rsidRPr="00833E2E">
        <w:rPr>
          <w:lang w:val="x-none"/>
        </w:rPr>
        <w:t xml:space="preserve"> е налице неравнопоставеност в случаите по чл. 44, ал. 5</w:t>
      </w:r>
      <w:r w:rsidRPr="00833E2E">
        <w:t xml:space="preserve"> от ЗОП</w:t>
      </w:r>
      <w:r w:rsidRPr="00833E2E">
        <w:rPr>
          <w:lang w:val="x-none"/>
        </w:rPr>
        <w:t>;</w:t>
      </w:r>
    </w:p>
    <w:p w:rsidR="00833E2E" w:rsidRPr="00833E2E" w:rsidRDefault="00833E2E" w:rsidP="00833E2E">
      <w:pPr>
        <w:widowControl w:val="0"/>
        <w:autoSpaceDE w:val="0"/>
        <w:autoSpaceDN w:val="0"/>
        <w:adjustRightInd w:val="0"/>
        <w:jc w:val="both"/>
        <w:rPr>
          <w:lang w:val="x-none"/>
        </w:rPr>
      </w:pPr>
      <w:r w:rsidRPr="00833E2E">
        <w:rPr>
          <w:b/>
        </w:rPr>
        <w:t>2.1.</w:t>
      </w:r>
      <w:r w:rsidRPr="00833E2E">
        <w:rPr>
          <w:b/>
          <w:lang w:val="x-none"/>
        </w:rPr>
        <w:t>5.</w:t>
      </w:r>
      <w:r w:rsidRPr="00833E2E">
        <w:rPr>
          <w:lang w:val="x-none"/>
        </w:rPr>
        <w:t xml:space="preserve"> е установено, че:</w:t>
      </w:r>
    </w:p>
    <w:p w:rsidR="00833E2E" w:rsidRPr="00833E2E" w:rsidRDefault="00833E2E" w:rsidP="00833E2E">
      <w:pPr>
        <w:widowControl w:val="0"/>
        <w:autoSpaceDE w:val="0"/>
        <w:autoSpaceDN w:val="0"/>
        <w:adjustRightInd w:val="0"/>
        <w:ind w:firstLine="480"/>
        <w:jc w:val="both"/>
        <w:rPr>
          <w:lang w:val="x-none"/>
        </w:rPr>
      </w:pPr>
      <w:r w:rsidRPr="00833E2E">
        <w:rPr>
          <w:lang w:val="x-none"/>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833E2E" w:rsidRPr="00833E2E" w:rsidRDefault="00833E2E" w:rsidP="00833E2E">
      <w:pPr>
        <w:widowControl w:val="0"/>
        <w:autoSpaceDE w:val="0"/>
        <w:autoSpaceDN w:val="0"/>
        <w:adjustRightInd w:val="0"/>
        <w:ind w:firstLine="480"/>
        <w:jc w:val="both"/>
        <w:rPr>
          <w:lang w:val="x-none"/>
        </w:rPr>
      </w:pPr>
      <w:r w:rsidRPr="00833E2E">
        <w:rPr>
          <w:lang w:val="x-none"/>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833E2E" w:rsidRPr="00833E2E" w:rsidRDefault="00833E2E" w:rsidP="00833E2E">
      <w:pPr>
        <w:widowControl w:val="0"/>
        <w:autoSpaceDE w:val="0"/>
        <w:autoSpaceDN w:val="0"/>
        <w:adjustRightInd w:val="0"/>
        <w:jc w:val="both"/>
        <w:rPr>
          <w:lang w:val="x-none"/>
        </w:rPr>
      </w:pPr>
      <w:r w:rsidRPr="00833E2E">
        <w:rPr>
          <w:b/>
        </w:rPr>
        <w:t>2.1.</w:t>
      </w:r>
      <w:r w:rsidRPr="00833E2E">
        <w:rPr>
          <w:b/>
          <w:lang w:val="x-none"/>
        </w:rPr>
        <w:t>6.</w:t>
      </w:r>
      <w:r w:rsidRPr="00833E2E">
        <w:rPr>
          <w:lang w:val="x-none"/>
        </w:rPr>
        <w:t xml:space="preserve">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участникът е установен;</w:t>
      </w:r>
    </w:p>
    <w:p w:rsidR="00833E2E" w:rsidRPr="00833E2E" w:rsidRDefault="00833E2E" w:rsidP="00833E2E">
      <w:pPr>
        <w:widowControl w:val="0"/>
        <w:autoSpaceDE w:val="0"/>
        <w:autoSpaceDN w:val="0"/>
        <w:adjustRightInd w:val="0"/>
        <w:jc w:val="both"/>
        <w:rPr>
          <w:lang w:val="x-none"/>
        </w:rPr>
      </w:pPr>
      <w:r w:rsidRPr="00833E2E">
        <w:rPr>
          <w:b/>
        </w:rPr>
        <w:t>2.1.</w:t>
      </w:r>
      <w:r w:rsidRPr="00833E2E">
        <w:rPr>
          <w:b/>
          <w:lang w:val="x-none"/>
        </w:rPr>
        <w:t>7.</w:t>
      </w:r>
      <w:r w:rsidRPr="00833E2E">
        <w:rPr>
          <w:lang w:val="x-none"/>
        </w:rPr>
        <w:t xml:space="preserve"> е налице конфликт на интереси, който не може да бъде отстранен.</w:t>
      </w:r>
    </w:p>
    <w:p w:rsidR="00833E2E" w:rsidRPr="00833E2E" w:rsidRDefault="00833E2E" w:rsidP="00833E2E">
      <w:pPr>
        <w:widowControl w:val="0"/>
        <w:autoSpaceDE w:val="0"/>
        <w:autoSpaceDN w:val="0"/>
        <w:adjustRightInd w:val="0"/>
        <w:jc w:val="both"/>
        <w:rPr>
          <w:lang w:val="x-none"/>
        </w:rPr>
      </w:pPr>
      <w:r w:rsidRPr="00833E2E">
        <w:rPr>
          <w:b/>
        </w:rPr>
        <w:t>2.1.8.</w:t>
      </w:r>
      <w:r w:rsidRPr="00833E2E">
        <w:rPr>
          <w:lang w:val="x-none"/>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33E2E" w:rsidRPr="00833E2E" w:rsidRDefault="00833E2E" w:rsidP="00833E2E">
      <w:pPr>
        <w:widowControl w:val="0"/>
        <w:autoSpaceDE w:val="0"/>
        <w:autoSpaceDN w:val="0"/>
        <w:adjustRightInd w:val="0"/>
        <w:jc w:val="both"/>
        <w:rPr>
          <w:lang w:val="x-none"/>
        </w:rPr>
      </w:pPr>
      <w:r w:rsidRPr="00833E2E">
        <w:rPr>
          <w:b/>
        </w:rPr>
        <w:t>2.1.9</w:t>
      </w:r>
      <w:r w:rsidRPr="00833E2E">
        <w:rPr>
          <w:b/>
          <w:lang w:val="x-none"/>
        </w:rPr>
        <w:t>.</w:t>
      </w:r>
      <w:r w:rsidRPr="00833E2E">
        <w:rPr>
          <w:lang w:val="x-none"/>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833E2E" w:rsidRPr="00833E2E" w:rsidRDefault="00833E2E" w:rsidP="00833E2E">
      <w:pPr>
        <w:widowControl w:val="0"/>
        <w:autoSpaceDE w:val="0"/>
        <w:autoSpaceDN w:val="0"/>
        <w:adjustRightInd w:val="0"/>
        <w:jc w:val="both"/>
        <w:rPr>
          <w:lang w:val="x-none"/>
        </w:rPr>
      </w:pPr>
      <w:r w:rsidRPr="00833E2E">
        <w:rPr>
          <w:b/>
        </w:rPr>
        <w:t>2.1.10</w:t>
      </w:r>
      <w:r w:rsidRPr="00833E2E">
        <w:rPr>
          <w:b/>
          <w:lang w:val="x-none"/>
        </w:rPr>
        <w:t>.</w:t>
      </w:r>
      <w:r w:rsidRPr="00833E2E">
        <w:rPr>
          <w:lang w:val="x-none"/>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833E2E" w:rsidRPr="00833E2E" w:rsidRDefault="00833E2E" w:rsidP="00833E2E">
      <w:pPr>
        <w:widowControl w:val="0"/>
        <w:autoSpaceDE w:val="0"/>
        <w:autoSpaceDN w:val="0"/>
        <w:adjustRightInd w:val="0"/>
        <w:jc w:val="both"/>
        <w:rPr>
          <w:lang w:val="x-none"/>
        </w:rPr>
      </w:pPr>
      <w:r w:rsidRPr="00833E2E">
        <w:rPr>
          <w:b/>
        </w:rPr>
        <w:t>2.1.11</w:t>
      </w:r>
      <w:r w:rsidRPr="00833E2E">
        <w:rPr>
          <w:b/>
          <w:lang w:val="x-none"/>
        </w:rPr>
        <w:t>.</w:t>
      </w:r>
      <w:r w:rsidRPr="00833E2E">
        <w:rPr>
          <w:lang w:val="x-none"/>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833E2E" w:rsidRPr="00833E2E" w:rsidRDefault="00833E2E" w:rsidP="00833E2E">
      <w:pPr>
        <w:widowControl w:val="0"/>
        <w:autoSpaceDE w:val="0"/>
        <w:autoSpaceDN w:val="0"/>
        <w:adjustRightInd w:val="0"/>
        <w:jc w:val="both"/>
        <w:rPr>
          <w:lang w:val="x-none"/>
        </w:rPr>
      </w:pPr>
      <w:r w:rsidRPr="00833E2E">
        <w:rPr>
          <w:b/>
        </w:rPr>
        <w:t>2.1.12</w:t>
      </w:r>
      <w:r w:rsidRPr="00833E2E">
        <w:rPr>
          <w:b/>
          <w:lang w:val="x-none"/>
        </w:rPr>
        <w:t>.</w:t>
      </w:r>
      <w:r w:rsidRPr="00833E2E">
        <w:rPr>
          <w:lang w:val="x-none"/>
        </w:rPr>
        <w:t xml:space="preserve"> опитал е да:</w:t>
      </w:r>
    </w:p>
    <w:p w:rsidR="00833E2E" w:rsidRPr="00833E2E" w:rsidRDefault="00833E2E" w:rsidP="00833E2E">
      <w:pPr>
        <w:widowControl w:val="0"/>
        <w:autoSpaceDE w:val="0"/>
        <w:autoSpaceDN w:val="0"/>
        <w:adjustRightInd w:val="0"/>
        <w:ind w:firstLine="480"/>
        <w:jc w:val="both"/>
        <w:rPr>
          <w:lang w:val="x-none"/>
        </w:rPr>
      </w:pPr>
      <w:r w:rsidRPr="00833E2E">
        <w:rPr>
          <w:lang w:val="x-none"/>
        </w:rPr>
        <w:t xml:space="preserve"> а) повлияе на вземането на решение от страна на </w:t>
      </w:r>
      <w:r w:rsidRPr="00833E2E">
        <w:t>В</w:t>
      </w:r>
      <w:proofErr w:type="spellStart"/>
      <w:r w:rsidRPr="00833E2E">
        <w:rPr>
          <w:lang w:val="x-none"/>
        </w:rPr>
        <w:t>ъзложителя</w:t>
      </w:r>
      <w:proofErr w:type="spellEnd"/>
      <w:r w:rsidRPr="00833E2E">
        <w:rPr>
          <w:lang w:val="x-none"/>
        </w:rPr>
        <w:t>, свързано с отстраняването, подбора или възлагането, включително чрез предоставяне на невярна или заблуждаваща информация, или</w:t>
      </w:r>
    </w:p>
    <w:p w:rsidR="00833E2E" w:rsidRPr="00833E2E" w:rsidRDefault="00833E2E" w:rsidP="00833E2E">
      <w:pPr>
        <w:widowControl w:val="0"/>
        <w:autoSpaceDE w:val="0"/>
        <w:autoSpaceDN w:val="0"/>
        <w:adjustRightInd w:val="0"/>
        <w:ind w:firstLine="480"/>
        <w:jc w:val="both"/>
        <w:rPr>
          <w:lang w:val="en-US"/>
        </w:rPr>
      </w:pPr>
      <w:r w:rsidRPr="00833E2E">
        <w:rPr>
          <w:lang w:val="x-none"/>
        </w:rPr>
        <w:t xml:space="preserve"> б) получи информация, която може да му даде неоснователно предимство в процедурата за възлагане на обществена поръчка.</w:t>
      </w:r>
    </w:p>
    <w:p w:rsidR="00833E2E" w:rsidRPr="00833E2E" w:rsidRDefault="00833E2E" w:rsidP="00833E2E">
      <w:pPr>
        <w:widowControl w:val="0"/>
        <w:autoSpaceDE w:val="0"/>
        <w:autoSpaceDN w:val="0"/>
        <w:adjustRightInd w:val="0"/>
        <w:jc w:val="both"/>
        <w:rPr>
          <w:lang w:val="x-none"/>
        </w:rPr>
      </w:pPr>
      <w:proofErr w:type="spellStart"/>
      <w:r w:rsidRPr="00833E2E">
        <w:t>Осно</w:t>
      </w:r>
      <w:r w:rsidRPr="00833E2E">
        <w:rPr>
          <w:lang w:val="x-none"/>
        </w:rPr>
        <w:t>ванията</w:t>
      </w:r>
      <w:proofErr w:type="spellEnd"/>
      <w:r w:rsidRPr="00833E2E">
        <w:rPr>
          <w:lang w:val="x-none"/>
        </w:rPr>
        <w:t xml:space="preserve"> по </w:t>
      </w:r>
      <w:r w:rsidRPr="00833E2E">
        <w:rPr>
          <w:b/>
        </w:rPr>
        <w:t>т. 2.1.</w:t>
      </w:r>
      <w:r w:rsidRPr="00833E2E">
        <w:rPr>
          <w:b/>
          <w:lang w:val="x-none"/>
        </w:rPr>
        <w:t xml:space="preserve">1, т. </w:t>
      </w:r>
      <w:r w:rsidRPr="00833E2E">
        <w:rPr>
          <w:b/>
        </w:rPr>
        <w:t>2.1.</w:t>
      </w:r>
      <w:r w:rsidRPr="00833E2E">
        <w:rPr>
          <w:b/>
          <w:lang w:val="x-none"/>
        </w:rPr>
        <w:t>2</w:t>
      </w:r>
      <w:r w:rsidRPr="00833E2E">
        <w:rPr>
          <w:b/>
        </w:rPr>
        <w:t>, т. 2.1.</w:t>
      </w:r>
      <w:r w:rsidRPr="00833E2E">
        <w:rPr>
          <w:b/>
          <w:lang w:val="x-none"/>
        </w:rPr>
        <w:t>7</w:t>
      </w:r>
      <w:r w:rsidRPr="00833E2E">
        <w:rPr>
          <w:b/>
        </w:rPr>
        <w:t xml:space="preserve"> и т. 2.1.12</w:t>
      </w:r>
      <w:r w:rsidRPr="00833E2E">
        <w:rPr>
          <w:lang w:val="x-none"/>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833E2E" w:rsidRPr="00833E2E" w:rsidRDefault="00833E2E" w:rsidP="00833E2E">
      <w:pPr>
        <w:widowControl w:val="0"/>
        <w:autoSpaceDE w:val="0"/>
        <w:autoSpaceDN w:val="0"/>
        <w:adjustRightInd w:val="0"/>
        <w:jc w:val="both"/>
        <w:rPr>
          <w:lang w:val="x-none"/>
        </w:rPr>
      </w:pPr>
      <w:r w:rsidRPr="00833E2E">
        <w:t xml:space="preserve">Основанието по </w:t>
      </w:r>
      <w:r w:rsidRPr="00833E2E">
        <w:rPr>
          <w:b/>
        </w:rPr>
        <w:t>т. 2.1.3.</w:t>
      </w:r>
      <w:r w:rsidRPr="00833E2E">
        <w:t xml:space="preserve"> </w:t>
      </w:r>
      <w:r w:rsidRPr="00833E2E">
        <w:rPr>
          <w:lang w:val="x-none"/>
        </w:rPr>
        <w:t>не се прилага, когато:</w:t>
      </w:r>
    </w:p>
    <w:p w:rsidR="00833E2E" w:rsidRPr="00833E2E" w:rsidRDefault="00833E2E" w:rsidP="00833E2E">
      <w:pPr>
        <w:widowControl w:val="0"/>
        <w:autoSpaceDE w:val="0"/>
        <w:autoSpaceDN w:val="0"/>
        <w:adjustRightInd w:val="0"/>
        <w:ind w:firstLine="480"/>
        <w:jc w:val="both"/>
        <w:rPr>
          <w:lang w:val="x-none"/>
        </w:rPr>
      </w:pPr>
      <w:r w:rsidRPr="00833E2E">
        <w:rPr>
          <w:lang w:val="x-none"/>
        </w:rPr>
        <w:t xml:space="preserve"> </w:t>
      </w:r>
      <w:r w:rsidRPr="00833E2E">
        <w:t xml:space="preserve">- </w:t>
      </w:r>
      <w:r w:rsidRPr="00833E2E">
        <w:rPr>
          <w:lang w:val="x-none"/>
        </w:rPr>
        <w:t>се налага да се защитят особено важни държавни или обществени интереси;</w:t>
      </w:r>
    </w:p>
    <w:p w:rsidR="00833E2E" w:rsidRPr="00833E2E" w:rsidRDefault="00833E2E" w:rsidP="00833E2E">
      <w:pPr>
        <w:widowControl w:val="0"/>
        <w:autoSpaceDE w:val="0"/>
        <w:autoSpaceDN w:val="0"/>
        <w:adjustRightInd w:val="0"/>
        <w:ind w:firstLine="480"/>
        <w:jc w:val="both"/>
        <w:rPr>
          <w:lang w:val="x-none"/>
        </w:rPr>
      </w:pPr>
      <w:r w:rsidRPr="00833E2E">
        <w:rPr>
          <w:lang w:val="x-none"/>
        </w:rPr>
        <w:t xml:space="preserve"> </w:t>
      </w:r>
      <w:r w:rsidRPr="00833E2E">
        <w:t xml:space="preserve">- </w:t>
      </w:r>
      <w:r w:rsidRPr="00833E2E">
        <w:rPr>
          <w:lang w:val="x-none"/>
        </w:rPr>
        <w:t xml:space="preserve">размерът на неплатените дължими данъци или </w:t>
      </w:r>
      <w:proofErr w:type="spellStart"/>
      <w:r w:rsidRPr="00833E2E">
        <w:rPr>
          <w:lang w:val="x-none"/>
        </w:rPr>
        <w:t>социалноосигурителни</w:t>
      </w:r>
      <w:proofErr w:type="spellEnd"/>
      <w:r w:rsidRPr="00833E2E">
        <w:rPr>
          <w:lang w:val="x-none"/>
        </w:rPr>
        <w:t xml:space="preserve"> вноски е не повече от 1 на сто от сумата на годишния общ оборот за последната приключена финансова година.</w:t>
      </w:r>
    </w:p>
    <w:p w:rsidR="00833E2E" w:rsidRPr="00833E2E" w:rsidRDefault="00833E2E" w:rsidP="00833E2E">
      <w:pPr>
        <w:widowControl w:val="0"/>
        <w:autoSpaceDE w:val="0"/>
        <w:autoSpaceDN w:val="0"/>
        <w:adjustRightInd w:val="0"/>
        <w:ind w:firstLine="480"/>
        <w:jc w:val="both"/>
        <w:rPr>
          <w:lang w:val="en-US"/>
        </w:rPr>
      </w:pPr>
      <w:r w:rsidRPr="00833E2E">
        <w:t xml:space="preserve">Възложителят може да не отстрани </w:t>
      </w:r>
      <w:r w:rsidRPr="00833E2E">
        <w:rPr>
          <w:lang w:val="x-none"/>
        </w:rPr>
        <w:t>от процедурата участник на  основание</w:t>
      </w:r>
      <w:r w:rsidRPr="00833E2E">
        <w:t xml:space="preserve"> по </w:t>
      </w:r>
      <w:r w:rsidRPr="00833E2E">
        <w:rPr>
          <w:b/>
        </w:rPr>
        <w:t>т. 2.1.8</w:t>
      </w:r>
      <w:r w:rsidRPr="00833E2E">
        <w:t>.</w:t>
      </w:r>
      <w:r w:rsidRPr="00833E2E">
        <w:rPr>
          <w:lang w:val="x-none"/>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1" w:name="_Ref78442302"/>
    </w:p>
    <w:p w:rsidR="00833E2E" w:rsidRPr="00833E2E" w:rsidRDefault="00833E2E" w:rsidP="00833E2E">
      <w:pPr>
        <w:tabs>
          <w:tab w:val="left" w:pos="709"/>
        </w:tabs>
        <w:jc w:val="both"/>
      </w:pPr>
      <w:r w:rsidRPr="00833E2E">
        <w:lastRenderedPageBreak/>
        <w:tab/>
        <w:t xml:space="preserve">Информация относно липсата или наличието на обстоятелства по </w:t>
      </w:r>
      <w:r w:rsidRPr="00833E2E">
        <w:rPr>
          <w:b/>
        </w:rPr>
        <w:t>т. 2.1.1 и 2.1.2</w:t>
      </w:r>
      <w:r w:rsidRPr="00833E2E">
        <w:t xml:space="preserve"> се попълва в ЕЕДОП както следва:</w:t>
      </w:r>
    </w:p>
    <w:p w:rsidR="00833E2E" w:rsidRPr="00833E2E" w:rsidRDefault="00833E2E" w:rsidP="00833E2E">
      <w:pPr>
        <w:tabs>
          <w:tab w:val="left" w:pos="709"/>
        </w:tabs>
        <w:jc w:val="both"/>
      </w:pPr>
      <w:r w:rsidRPr="00833E2E">
        <w:tab/>
        <w:t>В част III, Раздел А, участникът следва да попълни информация относно присъди за следните престъпления:</w:t>
      </w:r>
    </w:p>
    <w:p w:rsidR="00833E2E" w:rsidRPr="00833E2E" w:rsidRDefault="00833E2E" w:rsidP="00833E2E">
      <w:pPr>
        <w:tabs>
          <w:tab w:val="left" w:pos="709"/>
        </w:tabs>
        <w:jc w:val="both"/>
      </w:pPr>
      <w:r w:rsidRPr="00833E2E">
        <w:t>•</w:t>
      </w:r>
      <w:r w:rsidRPr="00833E2E">
        <w:tab/>
        <w:t>Участие в престъпна организация – по чл. 321 и 321а от НК;</w:t>
      </w:r>
    </w:p>
    <w:p w:rsidR="00833E2E" w:rsidRPr="00833E2E" w:rsidRDefault="00833E2E" w:rsidP="00833E2E">
      <w:pPr>
        <w:tabs>
          <w:tab w:val="left" w:pos="709"/>
        </w:tabs>
        <w:jc w:val="both"/>
      </w:pPr>
      <w:r w:rsidRPr="00833E2E">
        <w:t>•</w:t>
      </w:r>
      <w:r w:rsidRPr="00833E2E">
        <w:tab/>
        <w:t>Корупция – по чл. 301 – 307 от НК;</w:t>
      </w:r>
    </w:p>
    <w:p w:rsidR="00833E2E" w:rsidRPr="00833E2E" w:rsidRDefault="00833E2E" w:rsidP="00833E2E">
      <w:pPr>
        <w:tabs>
          <w:tab w:val="left" w:pos="709"/>
        </w:tabs>
        <w:jc w:val="both"/>
      </w:pPr>
      <w:r w:rsidRPr="00833E2E">
        <w:t>•</w:t>
      </w:r>
      <w:r w:rsidRPr="00833E2E">
        <w:tab/>
        <w:t>Измама – по чл. 209 – 213 от НК;</w:t>
      </w:r>
    </w:p>
    <w:p w:rsidR="00833E2E" w:rsidRPr="00833E2E" w:rsidRDefault="00833E2E" w:rsidP="00833E2E">
      <w:pPr>
        <w:tabs>
          <w:tab w:val="left" w:pos="709"/>
        </w:tabs>
        <w:jc w:val="both"/>
      </w:pPr>
      <w:r w:rsidRPr="00833E2E">
        <w:t>•</w:t>
      </w:r>
      <w:r w:rsidRPr="00833E2E">
        <w:tab/>
        <w:t>Терористични престъпления или престъпления, които са свързани с терористични дейности - по чл. 108а, ал. 1 от НК;</w:t>
      </w:r>
    </w:p>
    <w:p w:rsidR="00833E2E" w:rsidRPr="00833E2E" w:rsidRDefault="00833E2E" w:rsidP="00833E2E">
      <w:pPr>
        <w:tabs>
          <w:tab w:val="left" w:pos="709"/>
        </w:tabs>
        <w:jc w:val="both"/>
      </w:pPr>
      <w:r w:rsidRPr="00833E2E">
        <w:t>•</w:t>
      </w:r>
      <w:r w:rsidRPr="00833E2E">
        <w:tab/>
        <w:t>Изпиране на пари или финансиране на тероризъм – по чл. 253, 253а, или 253б от НК и по чл. 108а, ал. 2 от НК;</w:t>
      </w:r>
    </w:p>
    <w:p w:rsidR="00833E2E" w:rsidRPr="00833E2E" w:rsidRDefault="00833E2E" w:rsidP="00833E2E">
      <w:pPr>
        <w:tabs>
          <w:tab w:val="left" w:pos="709"/>
        </w:tabs>
        <w:jc w:val="both"/>
      </w:pPr>
      <w:r w:rsidRPr="00833E2E">
        <w:t>•</w:t>
      </w:r>
      <w:r w:rsidRPr="00833E2E">
        <w:tab/>
        <w:t>Детски труд и други форми на трафик на хора – по чл. 192а или 159а - 159г от НК.</w:t>
      </w:r>
    </w:p>
    <w:p w:rsidR="00833E2E" w:rsidRPr="00833E2E" w:rsidRDefault="00833E2E" w:rsidP="00833E2E">
      <w:pPr>
        <w:tabs>
          <w:tab w:val="left" w:pos="709"/>
        </w:tabs>
        <w:jc w:val="both"/>
      </w:pPr>
    </w:p>
    <w:p w:rsidR="00833E2E" w:rsidRPr="00833E2E" w:rsidRDefault="00833E2E" w:rsidP="00833E2E">
      <w:pPr>
        <w:tabs>
          <w:tab w:val="left" w:pos="709"/>
        </w:tabs>
        <w:jc w:val="both"/>
      </w:pPr>
      <w:r w:rsidRPr="00833E2E">
        <w:tab/>
        <w:t>В част III, Раздел Г, участникът следва да попълни информация относно присъди за престъпления по чл. 194 – 208, 213а – 217, чл. 219 – 252 и чл. 254а – 260 от НК</w:t>
      </w:r>
    </w:p>
    <w:p w:rsidR="00833E2E" w:rsidRPr="00833E2E" w:rsidRDefault="00833E2E" w:rsidP="00833E2E">
      <w:pPr>
        <w:tabs>
          <w:tab w:val="left" w:pos="709"/>
        </w:tabs>
        <w:jc w:val="both"/>
      </w:pPr>
    </w:p>
    <w:p w:rsidR="00833E2E" w:rsidRPr="00833E2E" w:rsidRDefault="00833E2E" w:rsidP="00833E2E">
      <w:pPr>
        <w:tabs>
          <w:tab w:val="left" w:pos="709"/>
        </w:tabs>
        <w:jc w:val="both"/>
      </w:pPr>
      <w:r w:rsidRPr="00833E2E">
        <w:tab/>
        <w:t>Участниците посочват информация за престъпления, аналогични на посочените</w:t>
      </w:r>
    </w:p>
    <w:p w:rsidR="00833E2E" w:rsidRPr="00833E2E" w:rsidRDefault="00833E2E" w:rsidP="00833E2E">
      <w:pPr>
        <w:tabs>
          <w:tab w:val="left" w:pos="709"/>
        </w:tabs>
        <w:jc w:val="both"/>
      </w:pPr>
      <w:r w:rsidRPr="00833E2E">
        <w:t xml:space="preserve">в </w:t>
      </w:r>
      <w:r w:rsidRPr="00833E2E">
        <w:rPr>
          <w:b/>
        </w:rPr>
        <w:t xml:space="preserve">т. т. 2.1.1 и 2.1.2 </w:t>
      </w:r>
      <w:r w:rsidRPr="00833E2E">
        <w:t>при наличие на присъда в друга държава членка или трета страна</w:t>
      </w:r>
    </w:p>
    <w:p w:rsidR="00833E2E" w:rsidRPr="00833E2E" w:rsidRDefault="00833E2E" w:rsidP="00833E2E">
      <w:pPr>
        <w:tabs>
          <w:tab w:val="left" w:pos="709"/>
        </w:tabs>
        <w:jc w:val="both"/>
      </w:pPr>
    </w:p>
    <w:p w:rsidR="00833E2E" w:rsidRPr="00833E2E" w:rsidRDefault="00833E2E" w:rsidP="00833E2E">
      <w:pPr>
        <w:tabs>
          <w:tab w:val="left" w:pos="709"/>
        </w:tabs>
        <w:jc w:val="both"/>
      </w:pPr>
      <w:r w:rsidRPr="00833E2E">
        <w:tab/>
        <w:t xml:space="preserve">Информация относно липсата или наличието на обстоятелства по </w:t>
      </w:r>
      <w:r w:rsidRPr="00833E2E">
        <w:rPr>
          <w:b/>
        </w:rPr>
        <w:t>т. 2.1.3</w:t>
      </w:r>
      <w:r w:rsidRPr="00833E2E">
        <w:t xml:space="preserve"> се попълва в част III, Раздел Б от ЕЕДОП</w:t>
      </w:r>
    </w:p>
    <w:p w:rsidR="00833E2E" w:rsidRPr="00833E2E" w:rsidRDefault="00833E2E" w:rsidP="00833E2E">
      <w:pPr>
        <w:tabs>
          <w:tab w:val="left" w:pos="709"/>
        </w:tabs>
        <w:jc w:val="both"/>
      </w:pPr>
      <w:r w:rsidRPr="00833E2E">
        <w:tab/>
        <w:t xml:space="preserve">Информация относно липсата или наличието на обстоятелства по </w:t>
      </w:r>
      <w:r w:rsidRPr="00833E2E">
        <w:rPr>
          <w:b/>
        </w:rPr>
        <w:t>т. 2.1.4</w:t>
      </w:r>
      <w:r w:rsidRPr="00833E2E">
        <w:t xml:space="preserve"> се попълва в част III, Раздел В от ЕЕДОП</w:t>
      </w:r>
    </w:p>
    <w:p w:rsidR="00833E2E" w:rsidRPr="00833E2E" w:rsidRDefault="00833E2E" w:rsidP="00833E2E">
      <w:pPr>
        <w:tabs>
          <w:tab w:val="left" w:pos="709"/>
        </w:tabs>
        <w:jc w:val="both"/>
      </w:pPr>
      <w:r w:rsidRPr="00833E2E">
        <w:t xml:space="preserve"> </w:t>
      </w:r>
      <w:r w:rsidRPr="00833E2E">
        <w:tab/>
        <w:t xml:space="preserve">Информация относно липсата или наличието на обстоятелства по </w:t>
      </w:r>
      <w:r w:rsidRPr="00833E2E">
        <w:rPr>
          <w:b/>
        </w:rPr>
        <w:t>т. 2.1.1 и 2.1.2</w:t>
      </w:r>
      <w:r w:rsidRPr="00833E2E">
        <w:t xml:space="preserve"> за престъпления по чл. 172 и 352 – 353е от НК се попълва в част III, Раздел В, поле 1 от ЕЕДОП. При отговор „ДА“ участникът посочва:</w:t>
      </w:r>
    </w:p>
    <w:p w:rsidR="00833E2E" w:rsidRPr="00833E2E" w:rsidRDefault="00833E2E" w:rsidP="00833E2E">
      <w:pPr>
        <w:tabs>
          <w:tab w:val="left" w:pos="709"/>
        </w:tabs>
        <w:jc w:val="both"/>
      </w:pPr>
      <w:r w:rsidRPr="00833E2E">
        <w:t>•</w:t>
      </w:r>
      <w:r w:rsidRPr="00833E2E">
        <w:tab/>
        <w:t>Дата на влизане в сила на присъдата и фактическото и правното основание за постановяването й;</w:t>
      </w:r>
    </w:p>
    <w:p w:rsidR="00833E2E" w:rsidRPr="00833E2E" w:rsidRDefault="00833E2E" w:rsidP="00833E2E">
      <w:pPr>
        <w:tabs>
          <w:tab w:val="left" w:pos="709"/>
        </w:tabs>
        <w:jc w:val="both"/>
      </w:pPr>
      <w:r w:rsidRPr="00833E2E">
        <w:t>•</w:t>
      </w:r>
      <w:r w:rsidRPr="00833E2E">
        <w:tab/>
        <w:t xml:space="preserve">Срока на наложеното наказание. </w:t>
      </w:r>
    </w:p>
    <w:p w:rsidR="00833E2E" w:rsidRPr="00833E2E" w:rsidRDefault="00833E2E" w:rsidP="00833E2E">
      <w:pPr>
        <w:tabs>
          <w:tab w:val="left" w:pos="709"/>
        </w:tabs>
        <w:jc w:val="both"/>
      </w:pPr>
    </w:p>
    <w:p w:rsidR="00833E2E" w:rsidRPr="00833E2E" w:rsidRDefault="00833E2E" w:rsidP="00833E2E">
      <w:pPr>
        <w:tabs>
          <w:tab w:val="left" w:pos="709"/>
        </w:tabs>
        <w:jc w:val="both"/>
      </w:pPr>
      <w:r w:rsidRPr="00833E2E">
        <w:tab/>
        <w:t xml:space="preserve">Информация относно липсата или наличието на обстоятелства по </w:t>
      </w:r>
      <w:r w:rsidRPr="00833E2E">
        <w:rPr>
          <w:b/>
        </w:rPr>
        <w:t>т. 2.1.8 до 2.1.12</w:t>
      </w:r>
      <w:r w:rsidRPr="00833E2E">
        <w:t xml:space="preserve"> се попълва в част III, Раздел В от ЕЕДОП</w:t>
      </w:r>
    </w:p>
    <w:p w:rsidR="00833E2E" w:rsidRPr="00833E2E" w:rsidRDefault="00833E2E" w:rsidP="00833E2E">
      <w:pPr>
        <w:tabs>
          <w:tab w:val="left" w:pos="709"/>
        </w:tabs>
        <w:jc w:val="both"/>
      </w:pPr>
    </w:p>
    <w:p w:rsidR="00833E2E" w:rsidRPr="00833E2E" w:rsidRDefault="00833E2E" w:rsidP="00833E2E">
      <w:pPr>
        <w:tabs>
          <w:tab w:val="left" w:pos="709"/>
        </w:tabs>
        <w:jc w:val="both"/>
        <w:rPr>
          <w:b/>
        </w:rPr>
      </w:pPr>
      <w:r w:rsidRPr="00833E2E">
        <w:rPr>
          <w:b/>
        </w:rPr>
        <w:t>2.</w:t>
      </w:r>
      <w:proofErr w:type="spellStart"/>
      <w:r w:rsidRPr="00833E2E">
        <w:rPr>
          <w:b/>
        </w:rPr>
        <w:t>2</w:t>
      </w:r>
      <w:proofErr w:type="spellEnd"/>
      <w:r w:rsidRPr="00833E2E">
        <w:rPr>
          <w:b/>
        </w:rPr>
        <w:t>. Други основания за отстраняване от участие</w:t>
      </w:r>
    </w:p>
    <w:p w:rsidR="00833E2E" w:rsidRPr="00833E2E" w:rsidRDefault="00833E2E" w:rsidP="00833E2E">
      <w:pPr>
        <w:tabs>
          <w:tab w:val="left" w:pos="709"/>
        </w:tabs>
        <w:jc w:val="both"/>
      </w:pPr>
      <w:r w:rsidRPr="00833E2E">
        <w:t xml:space="preserve">Освен на основанията по </w:t>
      </w:r>
      <w:r w:rsidRPr="00833E2E">
        <w:rPr>
          <w:b/>
        </w:rPr>
        <w:t>т. 2.1.</w:t>
      </w:r>
      <w:r w:rsidRPr="00833E2E">
        <w:t xml:space="preserve"> възложителят отстранява от процедурата:</w:t>
      </w:r>
    </w:p>
    <w:p w:rsidR="00833E2E" w:rsidRPr="00833E2E" w:rsidRDefault="00833E2E" w:rsidP="00833E2E">
      <w:pPr>
        <w:tabs>
          <w:tab w:val="left" w:pos="709"/>
        </w:tabs>
        <w:jc w:val="both"/>
      </w:pPr>
      <w:r w:rsidRPr="00833E2E">
        <w:rPr>
          <w:b/>
        </w:rPr>
        <w:t>2.</w:t>
      </w:r>
      <w:proofErr w:type="spellStart"/>
      <w:r w:rsidRPr="00833E2E">
        <w:rPr>
          <w:b/>
        </w:rPr>
        <w:t>2</w:t>
      </w:r>
      <w:proofErr w:type="spellEnd"/>
      <w:r w:rsidRPr="00833E2E">
        <w:rPr>
          <w:b/>
        </w:rPr>
        <w:t>.1.</w:t>
      </w:r>
      <w:r w:rsidRPr="00833E2E">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833E2E" w:rsidRPr="00833E2E" w:rsidRDefault="00833E2E" w:rsidP="00833E2E">
      <w:pPr>
        <w:tabs>
          <w:tab w:val="left" w:pos="709"/>
        </w:tabs>
        <w:jc w:val="both"/>
      </w:pPr>
      <w:r w:rsidRPr="00833E2E">
        <w:t xml:space="preserve"> </w:t>
      </w:r>
      <w:r w:rsidRPr="00833E2E">
        <w:rPr>
          <w:b/>
        </w:rPr>
        <w:t>2.</w:t>
      </w:r>
      <w:proofErr w:type="spellStart"/>
      <w:r w:rsidRPr="00833E2E">
        <w:rPr>
          <w:b/>
        </w:rPr>
        <w:t>2</w:t>
      </w:r>
      <w:proofErr w:type="spellEnd"/>
      <w:r w:rsidRPr="00833E2E">
        <w:rPr>
          <w:b/>
        </w:rPr>
        <w:t>.2.</w:t>
      </w:r>
      <w:r w:rsidRPr="00833E2E">
        <w:t xml:space="preserve"> участник, който е представил оферта, която не отговаря на:</w:t>
      </w:r>
    </w:p>
    <w:p w:rsidR="00833E2E" w:rsidRPr="00833E2E" w:rsidRDefault="00833E2E" w:rsidP="00833E2E">
      <w:pPr>
        <w:tabs>
          <w:tab w:val="left" w:pos="709"/>
        </w:tabs>
        <w:jc w:val="both"/>
      </w:pPr>
      <w:r w:rsidRPr="00833E2E">
        <w:t xml:space="preserve"> а) предварително обявените условия на поръчката;</w:t>
      </w:r>
    </w:p>
    <w:p w:rsidR="00833E2E" w:rsidRPr="00833E2E" w:rsidRDefault="00833E2E" w:rsidP="00833E2E">
      <w:pPr>
        <w:tabs>
          <w:tab w:val="left" w:pos="709"/>
        </w:tabs>
        <w:jc w:val="both"/>
      </w:pPr>
      <w:r w:rsidRPr="00833E2E">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833E2E" w:rsidRPr="00833E2E" w:rsidRDefault="00833E2E" w:rsidP="00833E2E">
      <w:pPr>
        <w:tabs>
          <w:tab w:val="left" w:pos="709"/>
        </w:tabs>
        <w:jc w:val="both"/>
      </w:pPr>
      <w:r w:rsidRPr="00833E2E">
        <w:rPr>
          <w:b/>
        </w:rPr>
        <w:t>2.</w:t>
      </w:r>
      <w:proofErr w:type="spellStart"/>
      <w:r w:rsidRPr="00833E2E">
        <w:rPr>
          <w:b/>
        </w:rPr>
        <w:t>2</w:t>
      </w:r>
      <w:proofErr w:type="spellEnd"/>
      <w:r w:rsidRPr="00833E2E">
        <w:rPr>
          <w:b/>
        </w:rPr>
        <w:t>.3.</w:t>
      </w:r>
      <w:r w:rsidRPr="00833E2E">
        <w:t xml:space="preserve"> участник, който не е представил в срок обосновката по чл. 72, ал. 1  от ЗОП или чиято оферта не е приета съгласно чл. 72, ал. 3 – 5 от ЗОП;</w:t>
      </w:r>
    </w:p>
    <w:p w:rsidR="00833E2E" w:rsidRPr="00833E2E" w:rsidRDefault="00833E2E" w:rsidP="00833E2E">
      <w:pPr>
        <w:tabs>
          <w:tab w:val="left" w:pos="709"/>
        </w:tabs>
        <w:jc w:val="both"/>
      </w:pPr>
      <w:r w:rsidRPr="00833E2E">
        <w:rPr>
          <w:b/>
        </w:rPr>
        <w:lastRenderedPageBreak/>
        <w:t>2.</w:t>
      </w:r>
      <w:proofErr w:type="spellStart"/>
      <w:r w:rsidRPr="00833E2E">
        <w:rPr>
          <w:b/>
        </w:rPr>
        <w:t>2</w:t>
      </w:r>
      <w:proofErr w:type="spellEnd"/>
      <w:r w:rsidRPr="00833E2E">
        <w:rPr>
          <w:b/>
        </w:rPr>
        <w:t>.4.</w:t>
      </w:r>
      <w:r w:rsidRPr="00833E2E">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833E2E" w:rsidRPr="00833E2E" w:rsidRDefault="00833E2E" w:rsidP="00833E2E">
      <w:pPr>
        <w:tabs>
          <w:tab w:val="left" w:pos="709"/>
        </w:tabs>
        <w:jc w:val="both"/>
      </w:pPr>
      <w:r w:rsidRPr="00833E2E">
        <w:rPr>
          <w:b/>
        </w:rPr>
        <w:t>2.</w:t>
      </w:r>
      <w:proofErr w:type="spellStart"/>
      <w:r w:rsidRPr="00833E2E">
        <w:rPr>
          <w:b/>
        </w:rPr>
        <w:t>2</w:t>
      </w:r>
      <w:proofErr w:type="spellEnd"/>
      <w:r w:rsidRPr="00833E2E">
        <w:rPr>
          <w:b/>
        </w:rPr>
        <w:t>.5.</w:t>
      </w:r>
      <w:r w:rsidRPr="00833E2E">
        <w:t xml:space="preserve"> Участник, който няма право да участва в обществени поръчки на основание чл. 3, т. 8 във </w:t>
      </w:r>
      <w:proofErr w:type="spellStart"/>
      <w:r w:rsidRPr="00833E2E">
        <w:t>вр</w:t>
      </w:r>
      <w:proofErr w:type="spellEnd"/>
      <w:r w:rsidRPr="00833E2E">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(ЗИФОДРЮДРСЛТДС), освен когато не са налице условията по чл. 4 от закона.</w:t>
      </w:r>
    </w:p>
    <w:p w:rsidR="00833E2E" w:rsidRPr="00833E2E" w:rsidRDefault="00833E2E" w:rsidP="00833E2E">
      <w:pPr>
        <w:tabs>
          <w:tab w:val="left" w:pos="709"/>
        </w:tabs>
        <w:jc w:val="both"/>
      </w:pPr>
      <w:r w:rsidRPr="00833E2E">
        <w:rPr>
          <w:b/>
        </w:rPr>
        <w:t>2.</w:t>
      </w:r>
      <w:proofErr w:type="spellStart"/>
      <w:r w:rsidRPr="00833E2E">
        <w:rPr>
          <w:b/>
        </w:rPr>
        <w:t>2</w:t>
      </w:r>
      <w:proofErr w:type="spellEnd"/>
      <w:r w:rsidRPr="00833E2E">
        <w:rPr>
          <w:b/>
        </w:rPr>
        <w:t>.6.</w:t>
      </w:r>
      <w:r w:rsidRPr="00833E2E">
        <w:t xml:space="preserve"> Участник, който след покана от Възложителя и в определения в нея срок не удължи срока на валидност на офертата си.</w:t>
      </w:r>
    </w:p>
    <w:p w:rsidR="00833E2E" w:rsidRPr="00833E2E" w:rsidRDefault="00833E2E" w:rsidP="00833E2E">
      <w:pPr>
        <w:tabs>
          <w:tab w:val="left" w:pos="709"/>
        </w:tabs>
        <w:jc w:val="both"/>
      </w:pPr>
      <w:r w:rsidRPr="00833E2E">
        <w:rPr>
          <w:b/>
        </w:rPr>
        <w:t>2.</w:t>
      </w:r>
      <w:proofErr w:type="spellStart"/>
      <w:r w:rsidRPr="00833E2E">
        <w:rPr>
          <w:b/>
        </w:rPr>
        <w:t>2</w:t>
      </w:r>
      <w:proofErr w:type="spellEnd"/>
      <w:r w:rsidRPr="00833E2E">
        <w:rPr>
          <w:b/>
        </w:rPr>
        <w:t>.7.</w:t>
      </w:r>
      <w:r w:rsidRPr="00833E2E">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833E2E" w:rsidRPr="00833E2E" w:rsidRDefault="00833E2E" w:rsidP="00833E2E">
      <w:pPr>
        <w:tabs>
          <w:tab w:val="left" w:pos="709"/>
        </w:tabs>
        <w:jc w:val="both"/>
      </w:pPr>
    </w:p>
    <w:p w:rsidR="00833E2E" w:rsidRPr="00833E2E" w:rsidRDefault="00833E2E" w:rsidP="00833E2E">
      <w:pPr>
        <w:tabs>
          <w:tab w:val="left" w:pos="709"/>
        </w:tabs>
        <w:jc w:val="both"/>
      </w:pPr>
      <w:r w:rsidRPr="00833E2E">
        <w:t xml:space="preserve">Информацията относно липсата или наличието на обстоятелства по </w:t>
      </w:r>
      <w:r w:rsidRPr="00833E2E">
        <w:rPr>
          <w:b/>
        </w:rPr>
        <w:t>т. 2.</w:t>
      </w:r>
      <w:proofErr w:type="spellStart"/>
      <w:r w:rsidRPr="00833E2E">
        <w:rPr>
          <w:b/>
        </w:rPr>
        <w:t>2</w:t>
      </w:r>
      <w:proofErr w:type="spellEnd"/>
      <w:r w:rsidRPr="00833E2E">
        <w:rPr>
          <w:b/>
        </w:rPr>
        <w:t>.4. и т. 2.</w:t>
      </w:r>
      <w:proofErr w:type="spellStart"/>
      <w:r w:rsidRPr="00833E2E">
        <w:rPr>
          <w:b/>
        </w:rPr>
        <w:t>2</w:t>
      </w:r>
      <w:proofErr w:type="spellEnd"/>
      <w:r w:rsidRPr="00833E2E">
        <w:rPr>
          <w:b/>
        </w:rPr>
        <w:t>.5.</w:t>
      </w:r>
      <w:r w:rsidRPr="00833E2E">
        <w:t xml:space="preserve"> се  попълва в Част ІІІ, Раздел Г от ЕЕДОП.</w:t>
      </w:r>
    </w:p>
    <w:p w:rsidR="00833E2E" w:rsidRPr="00833E2E" w:rsidRDefault="00833E2E" w:rsidP="00833E2E">
      <w:pPr>
        <w:tabs>
          <w:tab w:val="left" w:pos="709"/>
        </w:tabs>
        <w:jc w:val="both"/>
      </w:pPr>
    </w:p>
    <w:p w:rsidR="00833E2E" w:rsidRPr="00833E2E" w:rsidRDefault="00833E2E" w:rsidP="00833E2E">
      <w:pPr>
        <w:widowControl w:val="0"/>
        <w:autoSpaceDE w:val="0"/>
        <w:autoSpaceDN w:val="0"/>
        <w:adjustRightInd w:val="0"/>
        <w:jc w:val="both"/>
        <w:rPr>
          <w:lang w:val="x-none"/>
        </w:rPr>
      </w:pPr>
      <w:r w:rsidRPr="00833E2E">
        <w:rPr>
          <w:lang w:val="x-none"/>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833E2E">
        <w:t xml:space="preserve">горепосочената </w:t>
      </w:r>
      <w:proofErr w:type="spellStart"/>
      <w:r w:rsidRPr="00833E2E">
        <w:t>инфо</w:t>
      </w:r>
      <w:r w:rsidRPr="00833E2E">
        <w:rPr>
          <w:lang w:val="x-none"/>
        </w:rPr>
        <w:t>рмация</w:t>
      </w:r>
      <w:proofErr w:type="spellEnd"/>
      <w:r w:rsidRPr="00833E2E">
        <w:t>.</w:t>
      </w:r>
    </w:p>
    <w:p w:rsidR="00833E2E" w:rsidRPr="00833E2E" w:rsidRDefault="00833E2E" w:rsidP="00833E2E">
      <w:pPr>
        <w:widowControl w:val="0"/>
        <w:autoSpaceDE w:val="0"/>
        <w:autoSpaceDN w:val="0"/>
        <w:adjustRightInd w:val="0"/>
        <w:jc w:val="both"/>
        <w:rPr>
          <w:lang w:val="x-none"/>
        </w:rPr>
      </w:pPr>
      <w:r w:rsidRPr="00833E2E">
        <w:t>У</w:t>
      </w:r>
      <w:proofErr w:type="spellStart"/>
      <w:r w:rsidRPr="00833E2E">
        <w:rPr>
          <w:lang w:val="x-none"/>
        </w:rPr>
        <w:t>частниците</w:t>
      </w:r>
      <w:proofErr w:type="spellEnd"/>
      <w:r w:rsidRPr="00833E2E">
        <w:rPr>
          <w:lang w:val="x-none"/>
        </w:rPr>
        <w:t xml:space="preserve">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833E2E" w:rsidRPr="00833E2E" w:rsidRDefault="00833E2E" w:rsidP="00833E2E">
      <w:pPr>
        <w:widowControl w:val="0"/>
        <w:autoSpaceDE w:val="0"/>
        <w:autoSpaceDN w:val="0"/>
        <w:adjustRightInd w:val="0"/>
        <w:jc w:val="both"/>
        <w:rPr>
          <w:lang w:val="x-none"/>
        </w:rPr>
      </w:pPr>
      <w:r w:rsidRPr="00833E2E">
        <w:rPr>
          <w:lang w:val="x-none"/>
        </w:rPr>
        <w:t>Възложителят може да изисква от участниците</w:t>
      </w:r>
      <w:r w:rsidRPr="00833E2E">
        <w:t xml:space="preserve"> </w:t>
      </w:r>
      <w:r w:rsidRPr="00833E2E">
        <w:rPr>
          <w:lang w:val="x-none"/>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833E2E" w:rsidRPr="00833E2E" w:rsidRDefault="00833E2E" w:rsidP="00833E2E">
      <w:pPr>
        <w:widowControl w:val="0"/>
        <w:autoSpaceDE w:val="0"/>
        <w:autoSpaceDN w:val="0"/>
        <w:adjustRightInd w:val="0"/>
        <w:jc w:val="both"/>
        <w:rPr>
          <w:lang w:val="x-none"/>
        </w:rPr>
      </w:pPr>
      <w:r w:rsidRPr="00833E2E">
        <w:rPr>
          <w:lang w:val="x-none"/>
        </w:rPr>
        <w:t xml:space="preserve">Преди сключването на договор </w:t>
      </w:r>
      <w:r w:rsidRPr="00833E2E">
        <w:t>по</w:t>
      </w:r>
      <w:r w:rsidRPr="00833E2E">
        <w:rPr>
          <w:lang w:val="x-none"/>
        </w:rPr>
        <w:t xml:space="preserve"> обществена</w:t>
      </w:r>
      <w:r w:rsidRPr="00833E2E">
        <w:t>та</w:t>
      </w:r>
      <w:r w:rsidRPr="00833E2E">
        <w:rPr>
          <w:lang w:val="x-none"/>
        </w:rPr>
        <w:t xml:space="preserve"> поръчка</w:t>
      </w:r>
      <w:r w:rsidRPr="00833E2E">
        <w:t xml:space="preserve"> </w:t>
      </w:r>
      <w:proofErr w:type="spellStart"/>
      <w:r w:rsidRPr="00833E2E">
        <w:t>Възло</w:t>
      </w:r>
      <w:proofErr w:type="spellEnd"/>
      <w:r w:rsidRPr="00833E2E">
        <w:rPr>
          <w:lang w:val="x-none"/>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833E2E" w:rsidRPr="00833E2E" w:rsidRDefault="00833E2E" w:rsidP="00833E2E">
      <w:pPr>
        <w:widowControl w:val="0"/>
        <w:autoSpaceDE w:val="0"/>
        <w:autoSpaceDN w:val="0"/>
        <w:adjustRightInd w:val="0"/>
        <w:jc w:val="both"/>
        <w:rPr>
          <w:color w:val="000000"/>
        </w:rPr>
      </w:pPr>
      <w:r w:rsidRPr="00833E2E">
        <w:rPr>
          <w:lang w:val="x-none"/>
        </w:rPr>
        <w:t>Възложителят няма право да изисква документи, които</w:t>
      </w:r>
      <w:r w:rsidRPr="00833E2E">
        <w:t xml:space="preserve"> </w:t>
      </w:r>
      <w:r w:rsidRPr="00833E2E">
        <w:rPr>
          <w:lang w:val="x-none"/>
        </w:rPr>
        <w:t>вече са му били предоставени или са му служебно известни</w:t>
      </w:r>
      <w:r w:rsidRPr="00833E2E">
        <w:t>.</w:t>
      </w:r>
      <w:r w:rsidRPr="00833E2E">
        <w:rPr>
          <w:color w:val="000000"/>
        </w:rPr>
        <w:t xml:space="preserve"> </w:t>
      </w:r>
    </w:p>
    <w:p w:rsidR="00833E2E" w:rsidRPr="00833E2E" w:rsidRDefault="00833E2E" w:rsidP="00833E2E">
      <w:pPr>
        <w:tabs>
          <w:tab w:val="left" w:pos="709"/>
        </w:tabs>
        <w:jc w:val="both"/>
      </w:pPr>
    </w:p>
    <w:p w:rsidR="00833E2E" w:rsidRPr="00833E2E" w:rsidRDefault="00833E2E" w:rsidP="00833E2E">
      <w:pPr>
        <w:tabs>
          <w:tab w:val="left" w:pos="709"/>
        </w:tabs>
        <w:jc w:val="both"/>
        <w:rPr>
          <w:b/>
          <w:i/>
        </w:rPr>
      </w:pPr>
      <w:r w:rsidRPr="00833E2E">
        <w:rPr>
          <w:b/>
        </w:rPr>
        <w:t>2.3. Мерки за доказване на надеждност</w:t>
      </w:r>
      <w:r w:rsidRPr="00833E2E">
        <w:rPr>
          <w:b/>
          <w:i/>
        </w:rPr>
        <w:t>.</w:t>
      </w:r>
    </w:p>
    <w:bookmarkEnd w:id="1"/>
    <w:p w:rsidR="00833E2E" w:rsidRPr="00833E2E" w:rsidRDefault="00833E2E" w:rsidP="00833E2E">
      <w:pPr>
        <w:widowControl w:val="0"/>
        <w:autoSpaceDE w:val="0"/>
        <w:autoSpaceDN w:val="0"/>
        <w:adjustRightInd w:val="0"/>
        <w:jc w:val="both"/>
        <w:rPr>
          <w:lang w:val="x-none"/>
        </w:rPr>
      </w:pPr>
      <w:r w:rsidRPr="00833E2E">
        <w:rPr>
          <w:bCs/>
        </w:rPr>
        <w:t>У</w:t>
      </w:r>
      <w:r w:rsidRPr="00833E2E">
        <w:rPr>
          <w:lang w:val="x-none"/>
        </w:rPr>
        <w:t xml:space="preserve">частник, за когото са налице основания </w:t>
      </w:r>
      <w:r w:rsidRPr="00833E2E">
        <w:t xml:space="preserve">за отстраняване </w:t>
      </w:r>
      <w:r w:rsidRPr="00833E2E">
        <w:rPr>
          <w:lang w:val="x-none"/>
        </w:rPr>
        <w:t xml:space="preserve">по </w:t>
      </w:r>
      <w:r w:rsidRPr="00833E2E">
        <w:rPr>
          <w:b/>
        </w:rPr>
        <w:t>т. 2.1.</w:t>
      </w:r>
      <w:r w:rsidRPr="00833E2E">
        <w:rPr>
          <w:lang w:val="x-non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833E2E" w:rsidRPr="00833E2E" w:rsidRDefault="00833E2E" w:rsidP="00833E2E">
      <w:pPr>
        <w:widowControl w:val="0"/>
        <w:autoSpaceDE w:val="0"/>
        <w:autoSpaceDN w:val="0"/>
        <w:adjustRightInd w:val="0"/>
        <w:jc w:val="both"/>
        <w:rPr>
          <w:lang w:val="x-none"/>
        </w:rPr>
      </w:pPr>
      <w:r w:rsidRPr="00833E2E">
        <w:rPr>
          <w:b/>
        </w:rPr>
        <w:t>2.3.</w:t>
      </w:r>
      <w:r w:rsidRPr="00833E2E">
        <w:rPr>
          <w:b/>
          <w:lang w:val="x-none"/>
        </w:rPr>
        <w:t>1.</w:t>
      </w:r>
      <w:r w:rsidRPr="00833E2E">
        <w:rPr>
          <w:lang w:val="x-none"/>
        </w:rPr>
        <w:t xml:space="preserve"> е погасил задълженията си по </w:t>
      </w:r>
      <w:r w:rsidRPr="00833E2E">
        <w:rPr>
          <w:b/>
        </w:rPr>
        <w:t>т.2.1.</w:t>
      </w:r>
      <w:r w:rsidRPr="00833E2E">
        <w:rPr>
          <w:b/>
          <w:lang w:val="x-none"/>
        </w:rPr>
        <w:t xml:space="preserve">3, </w:t>
      </w:r>
      <w:r w:rsidRPr="00833E2E">
        <w:rPr>
          <w:lang w:val="x-none"/>
        </w:rPr>
        <w:t>включително начислените лихви и/или глоби или че те са разсрочени, отсрочени или обезпечени;</w:t>
      </w:r>
    </w:p>
    <w:p w:rsidR="00833E2E" w:rsidRPr="00833E2E" w:rsidRDefault="00833E2E" w:rsidP="00833E2E">
      <w:pPr>
        <w:widowControl w:val="0"/>
        <w:autoSpaceDE w:val="0"/>
        <w:autoSpaceDN w:val="0"/>
        <w:adjustRightInd w:val="0"/>
        <w:jc w:val="both"/>
        <w:rPr>
          <w:lang w:val="x-none"/>
        </w:rPr>
      </w:pPr>
      <w:r w:rsidRPr="00833E2E">
        <w:rPr>
          <w:b/>
        </w:rPr>
        <w:t>2.3.</w:t>
      </w:r>
      <w:r w:rsidRPr="00833E2E">
        <w:rPr>
          <w:b/>
          <w:lang w:val="x-none"/>
        </w:rPr>
        <w:t>2.</w:t>
      </w:r>
      <w:r w:rsidRPr="00833E2E">
        <w:rPr>
          <w:lang w:val="x-none"/>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833E2E" w:rsidRPr="00833E2E" w:rsidRDefault="00833E2E" w:rsidP="00833E2E">
      <w:pPr>
        <w:widowControl w:val="0"/>
        <w:autoSpaceDE w:val="0"/>
        <w:autoSpaceDN w:val="0"/>
        <w:adjustRightInd w:val="0"/>
        <w:jc w:val="both"/>
      </w:pPr>
      <w:r w:rsidRPr="00833E2E">
        <w:rPr>
          <w:b/>
        </w:rPr>
        <w:t>2.3.</w:t>
      </w:r>
      <w:proofErr w:type="spellStart"/>
      <w:r w:rsidRPr="00833E2E">
        <w:rPr>
          <w:b/>
          <w:lang w:val="x-none"/>
        </w:rPr>
        <w:t>3</w:t>
      </w:r>
      <w:proofErr w:type="spellEnd"/>
      <w:r w:rsidRPr="00833E2E">
        <w:rPr>
          <w:lang w:val="x-none"/>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w:t>
      </w:r>
      <w:r w:rsidRPr="00833E2E">
        <w:rPr>
          <w:lang w:val="x-none"/>
        </w:rPr>
        <w:lastRenderedPageBreak/>
        <w:t>организационни и кадрови мерки, чрез които да се предотвратят нови престъпления или нарушения.</w:t>
      </w:r>
    </w:p>
    <w:p w:rsidR="00833E2E" w:rsidRPr="00833E2E" w:rsidRDefault="00833E2E" w:rsidP="00833E2E">
      <w:pPr>
        <w:widowControl w:val="0"/>
        <w:autoSpaceDE w:val="0"/>
        <w:autoSpaceDN w:val="0"/>
        <w:adjustRightInd w:val="0"/>
        <w:ind w:firstLine="360"/>
        <w:jc w:val="both"/>
        <w:rPr>
          <w:lang w:eastAsia="en-US"/>
        </w:rPr>
      </w:pPr>
      <w:r w:rsidRPr="00833E2E">
        <w:rPr>
          <w:lang w:eastAsia="en-US"/>
        </w:rPr>
        <w:t>Като доказателства за надеждността на участника се представят следните документи:</w:t>
      </w:r>
    </w:p>
    <w:p w:rsidR="00833E2E" w:rsidRPr="00833E2E" w:rsidRDefault="00833E2E" w:rsidP="00833E2E">
      <w:pPr>
        <w:widowControl w:val="0"/>
        <w:numPr>
          <w:ilvl w:val="0"/>
          <w:numId w:val="23"/>
        </w:numPr>
        <w:autoSpaceDE w:val="0"/>
        <w:autoSpaceDN w:val="0"/>
        <w:adjustRightInd w:val="0"/>
        <w:jc w:val="both"/>
        <w:rPr>
          <w:lang w:eastAsia="en-US"/>
        </w:rPr>
      </w:pPr>
      <w:r w:rsidRPr="00833E2E">
        <w:rPr>
          <w:lang w:eastAsia="en-US"/>
        </w:rPr>
        <w:t>по отношение на обстоятелството по 2.3.1 и 2.3.2 (чл. 56, ал. 1, т. 1 и 2 от ЗОП) –</w:t>
      </w:r>
    </w:p>
    <w:p w:rsidR="00833E2E" w:rsidRPr="00833E2E" w:rsidRDefault="00833E2E" w:rsidP="00833E2E">
      <w:pPr>
        <w:widowControl w:val="0"/>
        <w:autoSpaceDE w:val="0"/>
        <w:autoSpaceDN w:val="0"/>
        <w:adjustRightInd w:val="0"/>
        <w:jc w:val="both"/>
        <w:rPr>
          <w:lang w:eastAsia="en-US"/>
        </w:rPr>
      </w:pPr>
      <w:r w:rsidRPr="00833E2E">
        <w:rPr>
          <w:lang w:eastAsia="en-US"/>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833E2E" w:rsidRPr="00833E2E" w:rsidRDefault="00833E2E" w:rsidP="007E6C42">
      <w:pPr>
        <w:widowControl w:val="0"/>
        <w:numPr>
          <w:ilvl w:val="0"/>
          <w:numId w:val="23"/>
        </w:numPr>
        <w:autoSpaceDE w:val="0"/>
        <w:autoSpaceDN w:val="0"/>
        <w:adjustRightInd w:val="0"/>
        <w:ind w:left="0" w:firstLine="426"/>
        <w:jc w:val="both"/>
        <w:rPr>
          <w:lang w:eastAsia="en-US"/>
        </w:rPr>
      </w:pPr>
      <w:r w:rsidRPr="00833E2E">
        <w:rPr>
          <w:lang w:eastAsia="en-US"/>
        </w:rPr>
        <w:t>по отношение на обстоятелството по 2.3.</w:t>
      </w:r>
      <w:proofErr w:type="spellStart"/>
      <w:r w:rsidRPr="00833E2E">
        <w:rPr>
          <w:lang w:eastAsia="en-US"/>
        </w:rPr>
        <w:t>3</w:t>
      </w:r>
      <w:proofErr w:type="spellEnd"/>
      <w:r w:rsidRPr="00833E2E">
        <w:rPr>
          <w:lang w:eastAsia="en-US"/>
        </w:rPr>
        <w:t>. (чл. 56, ал. 1, т. 3 от ЗОП) – документ от съответния компетентен орган за потвърждение на описаните обстоятелства.</w:t>
      </w:r>
    </w:p>
    <w:p w:rsidR="00833E2E" w:rsidRPr="00833E2E" w:rsidRDefault="00833E2E" w:rsidP="00833E2E">
      <w:pPr>
        <w:widowControl w:val="0"/>
        <w:autoSpaceDE w:val="0"/>
        <w:autoSpaceDN w:val="0"/>
        <w:adjustRightInd w:val="0"/>
        <w:jc w:val="both"/>
      </w:pPr>
    </w:p>
    <w:p w:rsidR="00833E2E" w:rsidRPr="00833E2E" w:rsidRDefault="00833E2E" w:rsidP="00833E2E">
      <w:pPr>
        <w:widowControl w:val="0"/>
        <w:autoSpaceDE w:val="0"/>
        <w:autoSpaceDN w:val="0"/>
        <w:adjustRightInd w:val="0"/>
        <w:ind w:firstLine="426"/>
        <w:jc w:val="both"/>
        <w:rPr>
          <w:lang w:val="x-none"/>
        </w:rPr>
      </w:pPr>
      <w:r w:rsidRPr="00833E2E">
        <w:rPr>
          <w:lang w:val="x-none"/>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833E2E" w:rsidRPr="00833E2E" w:rsidRDefault="00833E2E" w:rsidP="00833E2E">
      <w:pPr>
        <w:widowControl w:val="0"/>
        <w:autoSpaceDE w:val="0"/>
        <w:autoSpaceDN w:val="0"/>
        <w:adjustRightInd w:val="0"/>
        <w:ind w:firstLine="426"/>
        <w:jc w:val="both"/>
        <w:rPr>
          <w:lang w:val="x-none"/>
        </w:rPr>
      </w:pPr>
      <w:r w:rsidRPr="00833E2E">
        <w:rPr>
          <w:lang w:val="x-none"/>
        </w:rPr>
        <w:t xml:space="preserve">В случай че предприетите от участника мерки са достатъчни, за да се гарантира неговата надеждност, </w:t>
      </w:r>
      <w:r w:rsidRPr="00833E2E">
        <w:t>В</w:t>
      </w:r>
      <w:proofErr w:type="spellStart"/>
      <w:r w:rsidRPr="00833E2E">
        <w:rPr>
          <w:lang w:val="x-none"/>
        </w:rPr>
        <w:t>ъзложителят</w:t>
      </w:r>
      <w:proofErr w:type="spellEnd"/>
      <w:r w:rsidRPr="00833E2E">
        <w:rPr>
          <w:lang w:val="x-none"/>
        </w:rPr>
        <w:t xml:space="preserve"> не го отстранява от процедурата.</w:t>
      </w:r>
    </w:p>
    <w:p w:rsidR="00833E2E" w:rsidRPr="00833E2E" w:rsidRDefault="00833E2E" w:rsidP="00833E2E">
      <w:pPr>
        <w:widowControl w:val="0"/>
        <w:autoSpaceDE w:val="0"/>
        <w:autoSpaceDN w:val="0"/>
        <w:adjustRightInd w:val="0"/>
        <w:ind w:firstLine="426"/>
        <w:jc w:val="both"/>
        <w:rPr>
          <w:lang w:val="x-none"/>
        </w:rPr>
      </w:pPr>
      <w:r w:rsidRPr="00833E2E">
        <w:rPr>
          <w:lang w:val="x-none"/>
        </w:rPr>
        <w:t xml:space="preserve">Мотивите за приемане или отхвърляне на предприетите </w:t>
      </w:r>
      <w:r w:rsidRPr="00833E2E">
        <w:t>м</w:t>
      </w:r>
      <w:proofErr w:type="spellStart"/>
      <w:r w:rsidRPr="00833E2E">
        <w:rPr>
          <w:lang w:val="x-none"/>
        </w:rPr>
        <w:t>ерки</w:t>
      </w:r>
      <w:proofErr w:type="spellEnd"/>
      <w:r w:rsidRPr="00833E2E">
        <w:rPr>
          <w:lang w:val="x-none"/>
        </w:rPr>
        <w:t xml:space="preserve">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833E2E" w:rsidRPr="00833E2E" w:rsidRDefault="00833E2E" w:rsidP="00833E2E">
      <w:pPr>
        <w:widowControl w:val="0"/>
        <w:autoSpaceDE w:val="0"/>
        <w:autoSpaceDN w:val="0"/>
        <w:adjustRightInd w:val="0"/>
        <w:ind w:firstLine="426"/>
        <w:jc w:val="both"/>
        <w:rPr>
          <w:lang w:val="x-none"/>
        </w:rPr>
      </w:pPr>
      <w:r w:rsidRPr="00833E2E">
        <w:t>У</w:t>
      </w:r>
      <w:r w:rsidRPr="00833E2E">
        <w:rPr>
          <w:lang w:val="x-none"/>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833E2E">
        <w:t xml:space="preserve"> за представяне на мерки за доказване на надеждност </w:t>
      </w:r>
      <w:r w:rsidRPr="00833E2E">
        <w:rPr>
          <w:lang w:val="x-none"/>
        </w:rPr>
        <w:t xml:space="preserve"> за времето, определено с присъдата или акта.</w:t>
      </w:r>
    </w:p>
    <w:p w:rsidR="00833E2E" w:rsidRPr="00833E2E" w:rsidRDefault="00833E2E" w:rsidP="00833E2E">
      <w:pPr>
        <w:autoSpaceDE w:val="0"/>
        <w:autoSpaceDN w:val="0"/>
        <w:adjustRightInd w:val="0"/>
        <w:ind w:firstLine="480"/>
        <w:jc w:val="both"/>
        <w:rPr>
          <w:lang w:eastAsia="en-US"/>
        </w:rPr>
      </w:pPr>
      <w:r w:rsidRPr="00833E2E">
        <w:rPr>
          <w:lang w:val="x-none"/>
        </w:rPr>
        <w:t xml:space="preserve"> </w:t>
      </w:r>
      <w:r w:rsidRPr="00833E2E">
        <w:t xml:space="preserve">Когато преди подаване на офертата участник е предприел мерки за доказване на надеждност по </w:t>
      </w:r>
      <w:r w:rsidRPr="00833E2E">
        <w:rPr>
          <w:b/>
        </w:rPr>
        <w:t>т. 2.3</w:t>
      </w:r>
      <w:r w:rsidRPr="00833E2E">
        <w:t xml:space="preserve"> (чл. 56 от ЗОП), тези мерки се описват в ЕЕДОП в полето свързано със съответното обстоятелство.</w:t>
      </w:r>
    </w:p>
    <w:p w:rsidR="00833E2E" w:rsidRPr="00833E2E" w:rsidRDefault="00833E2E" w:rsidP="00833E2E">
      <w:pPr>
        <w:widowControl w:val="0"/>
        <w:autoSpaceDE w:val="0"/>
        <w:autoSpaceDN w:val="0"/>
        <w:adjustRightInd w:val="0"/>
        <w:ind w:firstLine="480"/>
        <w:jc w:val="both"/>
        <w:rPr>
          <w:lang w:val="x-none"/>
        </w:rPr>
      </w:pPr>
    </w:p>
    <w:p w:rsidR="00833E2E" w:rsidRPr="00833E2E" w:rsidRDefault="00833E2E" w:rsidP="00833E2E">
      <w:pPr>
        <w:widowControl w:val="0"/>
        <w:autoSpaceDE w:val="0"/>
        <w:autoSpaceDN w:val="0"/>
        <w:adjustRightInd w:val="0"/>
        <w:jc w:val="both"/>
        <w:rPr>
          <w:b/>
          <w:lang w:val="x-none"/>
        </w:rPr>
      </w:pPr>
      <w:r w:rsidRPr="00833E2E">
        <w:rPr>
          <w:b/>
        </w:rPr>
        <w:t xml:space="preserve">2.4. </w:t>
      </w:r>
      <w:r w:rsidRPr="00833E2E">
        <w:rPr>
          <w:b/>
          <w:lang w:val="x-none"/>
        </w:rPr>
        <w:t>Прилагане на основанията за отстраняване</w:t>
      </w:r>
    </w:p>
    <w:p w:rsidR="00833E2E" w:rsidRPr="00833E2E" w:rsidRDefault="00833E2E" w:rsidP="00833E2E">
      <w:pPr>
        <w:widowControl w:val="0"/>
        <w:autoSpaceDE w:val="0"/>
        <w:autoSpaceDN w:val="0"/>
        <w:adjustRightInd w:val="0"/>
        <w:jc w:val="both"/>
        <w:rPr>
          <w:lang w:val="x-none"/>
        </w:rPr>
      </w:pPr>
      <w:r w:rsidRPr="00833E2E">
        <w:rPr>
          <w:lang w:val="x-none"/>
        </w:rPr>
        <w:t xml:space="preserve">Възложителят отстранява от процедурата участник, за когото са налице основанията по </w:t>
      </w:r>
      <w:r w:rsidRPr="00833E2E">
        <w:rPr>
          <w:b/>
        </w:rPr>
        <w:t>т.2.1</w:t>
      </w:r>
      <w:r w:rsidRPr="00833E2E">
        <w:rPr>
          <w:b/>
          <w:lang w:val="x-none"/>
        </w:rPr>
        <w:t>,</w:t>
      </w:r>
      <w:r w:rsidRPr="00833E2E">
        <w:rPr>
          <w:lang w:val="x-none"/>
        </w:rPr>
        <w:t xml:space="preserve"> възникнали преди или по време на процедурата.</w:t>
      </w:r>
    </w:p>
    <w:p w:rsidR="00833E2E" w:rsidRPr="00833E2E" w:rsidRDefault="00833E2E" w:rsidP="00833E2E">
      <w:pPr>
        <w:widowControl w:val="0"/>
        <w:autoSpaceDE w:val="0"/>
        <w:autoSpaceDN w:val="0"/>
        <w:adjustRightInd w:val="0"/>
        <w:jc w:val="both"/>
        <w:rPr>
          <w:lang w:val="x-none"/>
        </w:rPr>
      </w:pPr>
      <w:r w:rsidRPr="00833E2E">
        <w:t xml:space="preserve">Възложителят отстранява и </w:t>
      </w:r>
      <w:r w:rsidRPr="00833E2E">
        <w:rPr>
          <w:lang w:val="x-none"/>
        </w:rPr>
        <w:t>участник в процедурата</w:t>
      </w:r>
      <w:r w:rsidRPr="00833E2E">
        <w:t xml:space="preserve">, който е </w:t>
      </w:r>
      <w:r w:rsidRPr="00833E2E">
        <w:rPr>
          <w:lang w:val="x-none"/>
        </w:rPr>
        <w:t>обединение от физически и/или юридически лица и за член на обединението е налице някое от основанията за отстраняване</w:t>
      </w:r>
      <w:r w:rsidRPr="00833E2E">
        <w:t xml:space="preserve"> по </w:t>
      </w:r>
      <w:r w:rsidRPr="00833E2E">
        <w:rPr>
          <w:b/>
        </w:rPr>
        <w:t>т.2.1</w:t>
      </w:r>
      <w:r w:rsidRPr="00833E2E">
        <w:rPr>
          <w:b/>
          <w:lang w:val="x-none"/>
        </w:rPr>
        <w:t>.</w:t>
      </w:r>
    </w:p>
    <w:p w:rsidR="00833E2E" w:rsidRPr="00833E2E" w:rsidRDefault="00833E2E" w:rsidP="00833E2E">
      <w:pPr>
        <w:widowControl w:val="0"/>
        <w:autoSpaceDE w:val="0"/>
        <w:autoSpaceDN w:val="0"/>
        <w:adjustRightInd w:val="0"/>
        <w:jc w:val="both"/>
        <w:rPr>
          <w:lang w:val="x-none"/>
        </w:rPr>
      </w:pPr>
      <w:r w:rsidRPr="00833E2E">
        <w:rPr>
          <w:lang w:val="x-none"/>
        </w:rPr>
        <w:t>Основанията за отстраняване се прилагат до изтичане на следните срокове:</w:t>
      </w:r>
    </w:p>
    <w:p w:rsidR="00833E2E" w:rsidRPr="00833E2E" w:rsidRDefault="00833E2E" w:rsidP="00833E2E">
      <w:pPr>
        <w:widowControl w:val="0"/>
        <w:autoSpaceDE w:val="0"/>
        <w:autoSpaceDN w:val="0"/>
        <w:adjustRightInd w:val="0"/>
        <w:jc w:val="both"/>
        <w:rPr>
          <w:lang w:val="x-none"/>
        </w:rPr>
      </w:pPr>
      <w:r w:rsidRPr="00833E2E">
        <w:rPr>
          <w:lang w:val="x-none"/>
        </w:rPr>
        <w:t xml:space="preserve"> </w:t>
      </w:r>
      <w:r w:rsidRPr="00833E2E">
        <w:t xml:space="preserve">- </w:t>
      </w:r>
      <w:r w:rsidRPr="00833E2E">
        <w:rPr>
          <w:lang w:val="x-none"/>
        </w:rPr>
        <w:t xml:space="preserve"> пет години от влизането в сила на присъдата – по отношение на обстоятелства по </w:t>
      </w:r>
      <w:r w:rsidRPr="00833E2E">
        <w:rPr>
          <w:b/>
        </w:rPr>
        <w:t>т. 2.1.</w:t>
      </w:r>
      <w:r w:rsidRPr="00833E2E">
        <w:rPr>
          <w:b/>
          <w:lang w:val="x-none"/>
        </w:rPr>
        <w:t xml:space="preserve">1 и </w:t>
      </w:r>
      <w:r w:rsidRPr="00833E2E">
        <w:rPr>
          <w:b/>
        </w:rPr>
        <w:t>т. 2.1.</w:t>
      </w:r>
      <w:r w:rsidRPr="00833E2E">
        <w:rPr>
          <w:b/>
          <w:lang w:val="x-none"/>
        </w:rPr>
        <w:t>2</w:t>
      </w:r>
      <w:r w:rsidRPr="00833E2E">
        <w:rPr>
          <w:lang w:val="x-none"/>
        </w:rPr>
        <w:t>, освен ако в присъдата е посочен друг срок;</w:t>
      </w:r>
    </w:p>
    <w:p w:rsidR="00833E2E" w:rsidRPr="00833E2E" w:rsidRDefault="00833E2E" w:rsidP="00833E2E">
      <w:pPr>
        <w:widowControl w:val="0"/>
        <w:autoSpaceDE w:val="0"/>
        <w:autoSpaceDN w:val="0"/>
        <w:adjustRightInd w:val="0"/>
        <w:jc w:val="both"/>
        <w:rPr>
          <w:lang w:val="x-none"/>
        </w:rPr>
      </w:pPr>
      <w:r w:rsidRPr="00833E2E">
        <w:rPr>
          <w:lang w:val="x-none"/>
        </w:rPr>
        <w:t xml:space="preserve"> </w:t>
      </w:r>
      <w:r w:rsidRPr="00833E2E">
        <w:t>-</w:t>
      </w:r>
      <w:r w:rsidRPr="00833E2E">
        <w:rPr>
          <w:lang w:val="x-none"/>
        </w:rPr>
        <w:t xml:space="preserve"> три години от датата на настъпване на обстоятелствата по </w:t>
      </w:r>
      <w:r w:rsidRPr="00833E2E">
        <w:rPr>
          <w:b/>
        </w:rPr>
        <w:t>т. 2.1.</w:t>
      </w:r>
      <w:r w:rsidRPr="00833E2E">
        <w:rPr>
          <w:b/>
          <w:lang w:val="x-none"/>
        </w:rPr>
        <w:t>5, буква "а"</w:t>
      </w:r>
      <w:r w:rsidRPr="00833E2E">
        <w:rPr>
          <w:b/>
        </w:rPr>
        <w:t xml:space="preserve">, </w:t>
      </w:r>
      <w:r w:rsidRPr="00833E2E">
        <w:rPr>
          <w:b/>
          <w:lang w:val="x-none"/>
        </w:rPr>
        <w:t>т.</w:t>
      </w:r>
      <w:r w:rsidRPr="00833E2E">
        <w:rPr>
          <w:b/>
        </w:rPr>
        <w:t>2.1.</w:t>
      </w:r>
      <w:r w:rsidRPr="00833E2E">
        <w:rPr>
          <w:b/>
          <w:lang w:val="x-none"/>
        </w:rPr>
        <w:t>6</w:t>
      </w:r>
      <w:r w:rsidRPr="00833E2E">
        <w:rPr>
          <w:b/>
        </w:rPr>
        <w:t>, т. 2.1.9, т. 2.1.10, т. 2.1.11 и т. 2.1.12</w:t>
      </w:r>
      <w:r w:rsidRPr="00833E2E">
        <w:rPr>
          <w:lang w:val="x-none"/>
        </w:rPr>
        <w:t>, освен ако в акта, с който е установено обстоятелството, е посочен друг срок.</w:t>
      </w:r>
    </w:p>
    <w:p w:rsidR="00833E2E" w:rsidRPr="00833E2E" w:rsidRDefault="00833E2E" w:rsidP="00833E2E">
      <w:pPr>
        <w:widowControl w:val="0"/>
        <w:autoSpaceDE w:val="0"/>
        <w:autoSpaceDN w:val="0"/>
        <w:adjustRightInd w:val="0"/>
        <w:jc w:val="both"/>
        <w:rPr>
          <w:lang w:val="x-none"/>
        </w:rPr>
      </w:pPr>
      <w:r w:rsidRPr="00833E2E">
        <w:rPr>
          <w:lang w:val="x-none"/>
        </w:rPr>
        <w:t xml:space="preserve">В случай на отстраняване по </w:t>
      </w:r>
      <w:r w:rsidRPr="00833E2E">
        <w:rPr>
          <w:b/>
        </w:rPr>
        <w:t>т.2.1</w:t>
      </w:r>
      <w:r w:rsidRPr="00833E2E">
        <w:rPr>
          <w:lang w:val="x-none"/>
        </w:rPr>
        <w:t xml:space="preserve"> </w:t>
      </w:r>
      <w:r w:rsidRPr="00833E2E">
        <w:t>В</w:t>
      </w:r>
      <w:proofErr w:type="spellStart"/>
      <w:r w:rsidRPr="00833E2E">
        <w:rPr>
          <w:lang w:val="x-none"/>
        </w:rPr>
        <w:t>ъзложителят</w:t>
      </w:r>
      <w:proofErr w:type="spellEnd"/>
      <w:r w:rsidRPr="00833E2E">
        <w:rPr>
          <w:lang w:val="x-none"/>
        </w:rPr>
        <w:t xml:space="preserve"> осигур</w:t>
      </w:r>
      <w:r w:rsidRPr="00833E2E">
        <w:t>ява</w:t>
      </w:r>
      <w:r w:rsidRPr="00833E2E">
        <w:rPr>
          <w:lang w:val="x-none"/>
        </w:rPr>
        <w:t xml:space="preserve"> доказателства за наличие на основания за отстраняване.</w:t>
      </w:r>
    </w:p>
    <w:p w:rsidR="00833E2E" w:rsidRPr="00833E2E" w:rsidRDefault="00833E2E" w:rsidP="00833E2E">
      <w:pPr>
        <w:widowControl w:val="0"/>
        <w:autoSpaceDE w:val="0"/>
        <w:autoSpaceDN w:val="0"/>
        <w:adjustRightInd w:val="0"/>
        <w:ind w:firstLine="480"/>
        <w:jc w:val="both"/>
        <w:rPr>
          <w:b/>
          <w:lang w:val="x-none"/>
        </w:rPr>
      </w:pPr>
    </w:p>
    <w:p w:rsidR="00833E2E" w:rsidRPr="00833E2E" w:rsidRDefault="00833E2E" w:rsidP="00833E2E">
      <w:pPr>
        <w:widowControl w:val="0"/>
        <w:autoSpaceDE w:val="0"/>
        <w:autoSpaceDN w:val="0"/>
        <w:adjustRightInd w:val="0"/>
        <w:jc w:val="both"/>
        <w:rPr>
          <w:b/>
          <w:lang w:val="x-none"/>
        </w:rPr>
      </w:pPr>
      <w:r w:rsidRPr="00833E2E">
        <w:rPr>
          <w:b/>
        </w:rPr>
        <w:t xml:space="preserve">2.5. </w:t>
      </w:r>
      <w:r w:rsidRPr="00833E2E">
        <w:rPr>
          <w:b/>
          <w:lang w:val="x-none"/>
        </w:rPr>
        <w:t>Доказване липсата на основания за отстраняване</w:t>
      </w:r>
    </w:p>
    <w:p w:rsidR="00833E2E" w:rsidRPr="00833E2E" w:rsidRDefault="00833E2E" w:rsidP="00833E2E">
      <w:pPr>
        <w:widowControl w:val="0"/>
        <w:autoSpaceDE w:val="0"/>
        <w:autoSpaceDN w:val="0"/>
        <w:adjustRightInd w:val="0"/>
        <w:jc w:val="both"/>
        <w:rPr>
          <w:lang w:val="x-none"/>
        </w:rPr>
      </w:pPr>
      <w:r w:rsidRPr="00833E2E">
        <w:rPr>
          <w:b/>
          <w:bCs/>
          <w:lang w:val="x-none"/>
        </w:rPr>
        <w:t xml:space="preserve"> </w:t>
      </w:r>
      <w:r w:rsidRPr="00833E2E">
        <w:rPr>
          <w:b/>
          <w:bCs/>
        </w:rPr>
        <w:t xml:space="preserve"> </w:t>
      </w:r>
      <w:r w:rsidRPr="00833E2E">
        <w:rPr>
          <w:lang w:val="x-none"/>
        </w:rPr>
        <w:t xml:space="preserve">За доказване на липсата на основания за отстраняване участникът, избран за </w:t>
      </w:r>
      <w:r w:rsidRPr="00833E2E">
        <w:rPr>
          <w:lang w:val="x-none"/>
        </w:rPr>
        <w:lastRenderedPageBreak/>
        <w:t>изпълнител, представя:</w:t>
      </w:r>
    </w:p>
    <w:p w:rsidR="00833E2E" w:rsidRPr="00833E2E" w:rsidRDefault="00833E2E" w:rsidP="00833E2E">
      <w:pPr>
        <w:widowControl w:val="0"/>
        <w:autoSpaceDE w:val="0"/>
        <w:autoSpaceDN w:val="0"/>
        <w:adjustRightInd w:val="0"/>
        <w:jc w:val="both"/>
        <w:rPr>
          <w:lang w:val="x-none"/>
        </w:rPr>
      </w:pPr>
      <w:r w:rsidRPr="00833E2E">
        <w:rPr>
          <w:lang w:val="x-none"/>
        </w:rPr>
        <w:t xml:space="preserve"> 1. за обстоятелствата по </w:t>
      </w:r>
      <w:r w:rsidRPr="00833E2E">
        <w:rPr>
          <w:b/>
        </w:rPr>
        <w:t>т. 2.1.</w:t>
      </w:r>
      <w:r w:rsidRPr="00833E2E">
        <w:rPr>
          <w:b/>
          <w:lang w:val="x-none"/>
        </w:rPr>
        <w:t xml:space="preserve"> 1</w:t>
      </w:r>
      <w:r w:rsidRPr="00833E2E">
        <w:rPr>
          <w:lang w:val="x-none"/>
        </w:rPr>
        <w:t xml:space="preserve"> – свидетелство за съдимост;</w:t>
      </w:r>
    </w:p>
    <w:p w:rsidR="00833E2E" w:rsidRPr="00833E2E" w:rsidRDefault="00833E2E" w:rsidP="00833E2E">
      <w:pPr>
        <w:widowControl w:val="0"/>
        <w:autoSpaceDE w:val="0"/>
        <w:autoSpaceDN w:val="0"/>
        <w:adjustRightInd w:val="0"/>
        <w:jc w:val="both"/>
        <w:rPr>
          <w:lang w:val="x-none"/>
        </w:rPr>
      </w:pPr>
      <w:r w:rsidRPr="00833E2E">
        <w:rPr>
          <w:lang w:val="x-none"/>
        </w:rPr>
        <w:t xml:space="preserve"> 2. за обстоятелството по </w:t>
      </w:r>
      <w:r w:rsidRPr="00833E2E">
        <w:rPr>
          <w:b/>
        </w:rPr>
        <w:t>т. 2.1.</w:t>
      </w:r>
      <w:r w:rsidRPr="00833E2E">
        <w:rPr>
          <w:b/>
          <w:lang w:val="x-none"/>
        </w:rPr>
        <w:t>3</w:t>
      </w:r>
      <w:r w:rsidRPr="00833E2E">
        <w:rPr>
          <w:lang w:val="x-none"/>
        </w:rPr>
        <w:t xml:space="preserve"> – удостоверение от органите по приходите и удостоверение от общината по седалището на </w:t>
      </w:r>
      <w:r w:rsidRPr="00833E2E">
        <w:t>В</w:t>
      </w:r>
      <w:proofErr w:type="spellStart"/>
      <w:r w:rsidRPr="00833E2E">
        <w:rPr>
          <w:lang w:val="x-none"/>
        </w:rPr>
        <w:t>ъзложителя</w:t>
      </w:r>
      <w:proofErr w:type="spellEnd"/>
      <w:r w:rsidRPr="00833E2E">
        <w:rPr>
          <w:lang w:val="x-none"/>
        </w:rPr>
        <w:t xml:space="preserve"> и на участника;</w:t>
      </w:r>
    </w:p>
    <w:p w:rsidR="00833E2E" w:rsidRPr="00833E2E" w:rsidRDefault="00833E2E" w:rsidP="00833E2E">
      <w:pPr>
        <w:widowControl w:val="0"/>
        <w:autoSpaceDE w:val="0"/>
        <w:autoSpaceDN w:val="0"/>
        <w:adjustRightInd w:val="0"/>
        <w:jc w:val="both"/>
        <w:rPr>
          <w:lang w:val="x-none"/>
        </w:rPr>
      </w:pPr>
      <w:r w:rsidRPr="00833E2E">
        <w:rPr>
          <w:lang w:val="x-none"/>
        </w:rPr>
        <w:t xml:space="preserve"> 3. за обстоятелството по </w:t>
      </w:r>
      <w:r w:rsidRPr="00833E2E">
        <w:rPr>
          <w:b/>
        </w:rPr>
        <w:t>т. 2.1.</w:t>
      </w:r>
      <w:r w:rsidRPr="00833E2E">
        <w:rPr>
          <w:b/>
          <w:lang w:val="x-none"/>
        </w:rPr>
        <w:t>6</w:t>
      </w:r>
      <w:r w:rsidRPr="00833E2E">
        <w:rPr>
          <w:lang w:val="x-none"/>
        </w:rPr>
        <w:t xml:space="preserve"> – удостоверение от органите на Изпълнителна агенция "Главна инспекция по труда";</w:t>
      </w:r>
    </w:p>
    <w:p w:rsidR="00833E2E" w:rsidRPr="00833E2E" w:rsidRDefault="00833E2E" w:rsidP="00833E2E">
      <w:pPr>
        <w:widowControl w:val="0"/>
        <w:autoSpaceDE w:val="0"/>
        <w:autoSpaceDN w:val="0"/>
        <w:adjustRightInd w:val="0"/>
        <w:jc w:val="both"/>
        <w:rPr>
          <w:lang w:val="x-none"/>
        </w:rPr>
      </w:pPr>
      <w:r w:rsidRPr="00833E2E">
        <w:rPr>
          <w:lang w:val="x-none"/>
        </w:rPr>
        <w:t xml:space="preserve"> 4. за обстоятелствата по </w:t>
      </w:r>
      <w:r w:rsidRPr="00833E2E">
        <w:rPr>
          <w:b/>
        </w:rPr>
        <w:t>т. 2.1.8</w:t>
      </w:r>
      <w:r w:rsidRPr="00833E2E">
        <w:rPr>
          <w:lang w:val="x-none"/>
        </w:rPr>
        <w:t xml:space="preserve"> – удостоверение, издадено от Агенцията по вписванията.</w:t>
      </w:r>
    </w:p>
    <w:p w:rsidR="00833E2E" w:rsidRPr="00833E2E" w:rsidRDefault="00833E2E" w:rsidP="00833E2E">
      <w:pPr>
        <w:widowControl w:val="0"/>
        <w:autoSpaceDE w:val="0"/>
        <w:autoSpaceDN w:val="0"/>
        <w:adjustRightInd w:val="0"/>
        <w:jc w:val="both"/>
        <w:rPr>
          <w:lang w:val="x-none"/>
        </w:rPr>
      </w:pPr>
      <w:r w:rsidRPr="00833E2E">
        <w:rPr>
          <w:lang w:val="x-none"/>
        </w:rPr>
        <w:t xml:space="preserve">Когато в удостоверението по т. 3 се съдържа информация за влязло в сила наказателно постановление или съдебно решение за нарушение </w:t>
      </w:r>
      <w:r w:rsidRPr="00833E2E">
        <w:rPr>
          <w:b/>
          <w:lang w:val="x-none"/>
        </w:rPr>
        <w:t xml:space="preserve">по </w:t>
      </w:r>
      <w:r w:rsidRPr="00833E2E">
        <w:rPr>
          <w:b/>
        </w:rPr>
        <w:t>т. 2.1.</w:t>
      </w:r>
      <w:r w:rsidRPr="00833E2E">
        <w:rPr>
          <w:b/>
          <w:lang w:val="x-none"/>
        </w:rPr>
        <w:t>6</w:t>
      </w:r>
      <w:r w:rsidRPr="00833E2E">
        <w:rPr>
          <w:lang w:val="x-none"/>
        </w:rPr>
        <w:t>, участникът представя декларация, че нарушението не е извършено при изпълнение на договор за обществена поръчка.</w:t>
      </w:r>
    </w:p>
    <w:p w:rsidR="00833E2E" w:rsidRPr="00833E2E" w:rsidRDefault="00833E2E" w:rsidP="00833E2E">
      <w:pPr>
        <w:widowControl w:val="0"/>
        <w:autoSpaceDE w:val="0"/>
        <w:autoSpaceDN w:val="0"/>
        <w:adjustRightInd w:val="0"/>
        <w:jc w:val="both"/>
        <w:rPr>
          <w:lang w:val="x-none"/>
        </w:rPr>
      </w:pPr>
      <w:r w:rsidRPr="00833E2E">
        <w:rPr>
          <w:lang w:val="x-none"/>
        </w:rPr>
        <w:t>Когато участникът, избран за изпълнител, е чуждестранно лице, той представя съответни</w:t>
      </w:r>
      <w:r w:rsidRPr="00833E2E">
        <w:t xml:space="preserve">те </w:t>
      </w:r>
      <w:r w:rsidRPr="00833E2E">
        <w:rPr>
          <w:lang w:val="x-none"/>
        </w:rPr>
        <w:t>документ</w:t>
      </w:r>
      <w:r w:rsidRPr="00833E2E">
        <w:t>и</w:t>
      </w:r>
      <w:r w:rsidRPr="00833E2E">
        <w:rPr>
          <w:lang w:val="x-none"/>
        </w:rPr>
        <w:t>, издаден</w:t>
      </w:r>
      <w:r w:rsidRPr="00833E2E">
        <w:t>и</w:t>
      </w:r>
      <w:r w:rsidRPr="00833E2E">
        <w:rPr>
          <w:lang w:val="x-none"/>
        </w:rPr>
        <w:t xml:space="preserve"> от компетентен орган, съгласно законодателството на държавата, в която участникът е установен.</w:t>
      </w:r>
      <w:r w:rsidRPr="00833E2E">
        <w:t xml:space="preserve"> В този </w:t>
      </w:r>
      <w:r w:rsidRPr="00833E2E">
        <w:rPr>
          <w:lang w:val="x-none"/>
        </w:rPr>
        <w:t>случа</w:t>
      </w:r>
      <w:r w:rsidRPr="00833E2E">
        <w:t>й</w:t>
      </w:r>
      <w:r w:rsidRPr="00833E2E">
        <w:rPr>
          <w:lang w:val="x-none"/>
        </w:rPr>
        <w:t>,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w:t>
      </w:r>
      <w:r w:rsidRPr="00833E2E">
        <w:t xml:space="preserve"> </w:t>
      </w:r>
      <w:r w:rsidRPr="00833E2E">
        <w:rPr>
          <w:lang w:val="x-none"/>
        </w:rPr>
        <w:t>Когато декларацията няма правно значение, участникът представя официално заявление, направено пред компетентен орган в съответната държава.</w:t>
      </w:r>
    </w:p>
    <w:p w:rsidR="00833E2E" w:rsidRPr="00833E2E" w:rsidRDefault="00833E2E" w:rsidP="00833E2E">
      <w:pPr>
        <w:widowControl w:val="0"/>
        <w:autoSpaceDE w:val="0"/>
        <w:autoSpaceDN w:val="0"/>
        <w:adjustRightInd w:val="0"/>
        <w:jc w:val="both"/>
      </w:pPr>
      <w:r w:rsidRPr="00833E2E">
        <w:rPr>
          <w:lang w:val="x-none"/>
        </w:rPr>
        <w:t xml:space="preserve">Възложителят няма право да изисква представянето на </w:t>
      </w:r>
      <w:r w:rsidRPr="00833E2E">
        <w:t xml:space="preserve">горепосочените </w:t>
      </w:r>
      <w:r w:rsidRPr="00833E2E">
        <w:rPr>
          <w:lang w:val="x-none"/>
        </w:rPr>
        <w:t xml:space="preserve">документи, когато обстоятелствата в тях са достъпни чрез публичен безплатен регистър или информацията или достъпът до нея се предоставя от компетентния орган на </w:t>
      </w:r>
      <w:r w:rsidRPr="00833E2E">
        <w:t>В</w:t>
      </w:r>
      <w:proofErr w:type="spellStart"/>
      <w:r w:rsidRPr="00833E2E">
        <w:rPr>
          <w:lang w:val="x-none"/>
        </w:rPr>
        <w:t>ъзложителя</w:t>
      </w:r>
      <w:proofErr w:type="spellEnd"/>
      <w:r w:rsidRPr="00833E2E">
        <w:rPr>
          <w:lang w:val="x-none"/>
        </w:rPr>
        <w:t xml:space="preserve"> по служебен път.</w:t>
      </w:r>
    </w:p>
    <w:p w:rsidR="00833E2E" w:rsidRPr="00833E2E" w:rsidRDefault="00833E2E" w:rsidP="00833E2E">
      <w:pPr>
        <w:widowControl w:val="0"/>
        <w:autoSpaceDE w:val="0"/>
        <w:autoSpaceDN w:val="0"/>
        <w:adjustRightInd w:val="0"/>
        <w:ind w:firstLine="480"/>
        <w:jc w:val="both"/>
        <w:rPr>
          <w:b/>
        </w:rPr>
      </w:pPr>
      <w:r w:rsidRPr="00833E2E">
        <w:rPr>
          <w:b/>
        </w:rPr>
        <w:t xml:space="preserve">  </w:t>
      </w:r>
    </w:p>
    <w:p w:rsidR="00833E2E" w:rsidRPr="00833E2E" w:rsidRDefault="00833E2E" w:rsidP="00833E2E">
      <w:pPr>
        <w:autoSpaceDE w:val="0"/>
        <w:autoSpaceDN w:val="0"/>
        <w:adjustRightInd w:val="0"/>
        <w:ind w:firstLine="627"/>
        <w:jc w:val="both"/>
        <w:rPr>
          <w:rFonts w:eastAsia="Batang"/>
          <w:b/>
          <w:bCs/>
          <w:iCs/>
          <w:lang w:eastAsia="en-US"/>
        </w:rPr>
      </w:pPr>
      <w:r w:rsidRPr="00833E2E">
        <w:rPr>
          <w:rFonts w:eastAsia="Batang"/>
          <w:b/>
          <w:bCs/>
          <w:iCs/>
          <w:lang w:eastAsia="en-US"/>
        </w:rPr>
        <w:t>3. Критерии за подбор, отнасящи се до годността /правоспособността/ за упражняване на професионална дейност на участниците</w:t>
      </w:r>
    </w:p>
    <w:p w:rsidR="00833E2E" w:rsidRPr="00833E2E" w:rsidRDefault="00833E2E" w:rsidP="00833E2E">
      <w:pPr>
        <w:ind w:left="57" w:right="6" w:hanging="57"/>
        <w:jc w:val="both"/>
        <w:rPr>
          <w:i/>
          <w:lang w:eastAsia="en-US"/>
        </w:rPr>
      </w:pPr>
    </w:p>
    <w:p w:rsidR="00833E2E" w:rsidRPr="007448BA" w:rsidRDefault="00833E2E" w:rsidP="00833E2E">
      <w:pPr>
        <w:jc w:val="both"/>
        <w:rPr>
          <w:rFonts w:eastAsia="Batang"/>
          <w:lang w:eastAsia="en-US"/>
        </w:rPr>
      </w:pPr>
      <w:r w:rsidRPr="007448BA">
        <w:rPr>
          <w:b/>
          <w:bCs/>
          <w:lang w:eastAsia="en-US"/>
        </w:rPr>
        <w:t xml:space="preserve">3.1. </w:t>
      </w:r>
      <w:r w:rsidR="007448BA" w:rsidRPr="007448BA">
        <w:rPr>
          <w:bCs/>
          <w:lang w:eastAsia="en-US"/>
        </w:rPr>
        <w:t xml:space="preserve">Участниците трябва да са </w:t>
      </w:r>
      <w:r w:rsidR="007448BA" w:rsidRPr="007448BA">
        <w:rPr>
          <w:rFonts w:eastAsia="Batang"/>
          <w:lang w:eastAsia="en-US"/>
        </w:rPr>
        <w:t>регистрирани в професионалните или търговски регистри на страната с предмет строителство, съответстващ на предмета на обществената поръчка и съответната категория на обекта, включен в нея - втора група</w:t>
      </w:r>
      <w:r w:rsidR="007448BA" w:rsidRPr="007448BA">
        <w:rPr>
          <w:rFonts w:eastAsia="Batang"/>
          <w:shd w:val="clear" w:color="auto" w:fill="FFFFFF"/>
          <w:lang w:eastAsia="en-US"/>
        </w:rPr>
        <w:t xml:space="preserve">, съгласно Правилник за реда за вписване и водене на Централния професионален регистър на строителя и </w:t>
      </w:r>
      <w:r w:rsidR="007448BA" w:rsidRPr="007448BA">
        <w:rPr>
          <w:rFonts w:eastAsia="Batang"/>
          <w:shd w:val="clear" w:color="auto" w:fill="FFFFFF"/>
          <w:lang w:val="en-US" w:eastAsia="en-US"/>
        </w:rPr>
        <w:t>IV</w:t>
      </w:r>
      <w:r w:rsidR="007448BA" w:rsidRPr="007448BA">
        <w:rPr>
          <w:rFonts w:eastAsia="Batang"/>
          <w:shd w:val="clear" w:color="auto" w:fill="FFFFFF"/>
          <w:lang w:eastAsia="en-US"/>
        </w:rPr>
        <w:t>–та категория, съгласно чл. 137 от ЗУТ или еквивалентни за чуждестранни участници.</w:t>
      </w:r>
    </w:p>
    <w:p w:rsidR="00833E2E" w:rsidRPr="007448BA" w:rsidRDefault="00833E2E" w:rsidP="00833E2E">
      <w:pPr>
        <w:autoSpaceDE w:val="0"/>
        <w:autoSpaceDN w:val="0"/>
        <w:adjustRightInd w:val="0"/>
        <w:jc w:val="both"/>
        <w:rPr>
          <w:i/>
          <w:lang w:eastAsia="en-US"/>
        </w:rPr>
      </w:pPr>
    </w:p>
    <w:p w:rsidR="00833E2E" w:rsidRPr="007448BA" w:rsidRDefault="00833E2E" w:rsidP="00833E2E">
      <w:pPr>
        <w:autoSpaceDE w:val="0"/>
        <w:autoSpaceDN w:val="0"/>
        <w:adjustRightInd w:val="0"/>
        <w:jc w:val="both"/>
        <w:rPr>
          <w:b/>
          <w:i/>
          <w:lang w:eastAsia="en-US"/>
        </w:rPr>
      </w:pPr>
      <w:r w:rsidRPr="007448BA">
        <w:rPr>
          <w:i/>
          <w:lang w:eastAsia="en-US"/>
        </w:rPr>
        <w:t>Минималното изискване се посочва</w:t>
      </w:r>
      <w:r w:rsidRPr="007448BA">
        <w:rPr>
          <w:i/>
          <w:lang w:val="en-US" w:eastAsia="en-US"/>
        </w:rPr>
        <w:t>/</w:t>
      </w:r>
      <w:r w:rsidRPr="007448BA">
        <w:rPr>
          <w:i/>
          <w:lang w:eastAsia="en-US"/>
        </w:rPr>
        <w:t xml:space="preserve">декларира, съгласно </w:t>
      </w:r>
      <w:r w:rsidRPr="007448BA">
        <w:rPr>
          <w:b/>
          <w:i/>
          <w:lang w:eastAsia="en-US"/>
        </w:rPr>
        <w:t xml:space="preserve">Част </w:t>
      </w:r>
      <w:r w:rsidRPr="007448BA">
        <w:rPr>
          <w:b/>
          <w:i/>
          <w:lang w:val="en-US" w:eastAsia="en-US"/>
        </w:rPr>
        <w:t>IV</w:t>
      </w:r>
      <w:r w:rsidRPr="007448BA">
        <w:rPr>
          <w:b/>
          <w:i/>
          <w:lang w:eastAsia="en-US"/>
        </w:rPr>
        <w:t xml:space="preserve">, Раздел А, т. 1 от ЕЕДОП; </w:t>
      </w:r>
    </w:p>
    <w:p w:rsidR="00833E2E" w:rsidRPr="007448BA" w:rsidRDefault="00833E2E" w:rsidP="00833E2E">
      <w:pPr>
        <w:ind w:right="61"/>
        <w:jc w:val="both"/>
        <w:rPr>
          <w:rFonts w:eastAsia="Batang"/>
          <w:i/>
          <w:lang w:eastAsia="en-US"/>
        </w:rPr>
      </w:pPr>
      <w:r w:rsidRPr="007448BA">
        <w:rPr>
          <w:rFonts w:eastAsia="Batang"/>
          <w:i/>
          <w:lang w:eastAsia="en-US"/>
        </w:rPr>
        <w:t xml:space="preserve">Минималното изискване се доказва при подписване на договор за изпълнение със </w:t>
      </w:r>
      <w:r w:rsidRPr="007448BA">
        <w:rPr>
          <w:bCs/>
          <w:i/>
          <w:lang w:eastAsia="en-US"/>
        </w:rPr>
        <w:t>Заверено</w:t>
      </w:r>
      <w:r w:rsidRPr="007448BA">
        <w:rPr>
          <w:b/>
          <w:bCs/>
          <w:i/>
          <w:lang w:eastAsia="en-US"/>
        </w:rPr>
        <w:t xml:space="preserve"> </w:t>
      </w:r>
      <w:r w:rsidRPr="007448BA">
        <w:rPr>
          <w:rFonts w:eastAsia="Batang"/>
          <w:i/>
          <w:lang w:eastAsia="en-US"/>
        </w:rPr>
        <w:t>от участника копие на удостоверение, издадено от компетентни органи съгласно националното законодателство на страната, където е регистриран участника, доказващо регистрацията му в професионалните или търговски регистри на страната с предмет строителство, съответстващ на предмета на обществената поръчка и съответната категория на обекта, включен в нея  - втора група</w:t>
      </w:r>
      <w:r w:rsidRPr="007448BA">
        <w:rPr>
          <w:rFonts w:eastAsia="Batang"/>
          <w:i/>
          <w:shd w:val="clear" w:color="auto" w:fill="FFFFFF"/>
          <w:lang w:eastAsia="en-US"/>
        </w:rPr>
        <w:t xml:space="preserve">, съгласно Правилник за реда за вписване и водене на Централния професионален регистър на строителя и </w:t>
      </w:r>
      <w:r w:rsidRPr="007448BA">
        <w:rPr>
          <w:rFonts w:eastAsia="Batang"/>
          <w:i/>
          <w:shd w:val="clear" w:color="auto" w:fill="FFFFFF"/>
          <w:lang w:val="en-US" w:eastAsia="en-US"/>
        </w:rPr>
        <w:t>I</w:t>
      </w:r>
      <w:r w:rsidR="007E6C42">
        <w:rPr>
          <w:rFonts w:eastAsia="Batang"/>
          <w:i/>
          <w:shd w:val="clear" w:color="auto" w:fill="FFFFFF"/>
          <w:lang w:val="en-US" w:eastAsia="en-US"/>
        </w:rPr>
        <w:t>V</w:t>
      </w:r>
      <w:r w:rsidRPr="007448BA">
        <w:rPr>
          <w:rFonts w:eastAsia="Batang"/>
          <w:i/>
          <w:shd w:val="clear" w:color="auto" w:fill="FFFFFF"/>
          <w:lang w:eastAsia="en-US"/>
        </w:rPr>
        <w:t xml:space="preserve">–та категория, съгласно чл. 137 от ЗУТ или еквивалентни за чуждестранни участници </w:t>
      </w:r>
      <w:r w:rsidRPr="007448BA">
        <w:rPr>
          <w:rFonts w:eastAsia="Batang"/>
          <w:b/>
          <w:i/>
          <w:u w:val="single"/>
          <w:shd w:val="clear" w:color="auto" w:fill="FFFFFF"/>
          <w:lang w:eastAsia="en-US"/>
        </w:rPr>
        <w:t>ИЛИ</w:t>
      </w:r>
      <w:r w:rsidRPr="007E6C42">
        <w:rPr>
          <w:rFonts w:eastAsia="Batang"/>
          <w:i/>
          <w:shd w:val="clear" w:color="auto" w:fill="FFFFFF"/>
          <w:lang w:eastAsia="en-US"/>
        </w:rPr>
        <w:t xml:space="preserve"> </w:t>
      </w:r>
      <w:r w:rsidRPr="007448BA">
        <w:rPr>
          <w:rFonts w:eastAsia="Batang"/>
          <w:i/>
          <w:shd w:val="clear" w:color="auto" w:fill="FFFFFF"/>
          <w:lang w:eastAsia="en-US"/>
        </w:rPr>
        <w:t>декларация или удостоверение</w:t>
      </w:r>
      <w:r w:rsidRPr="007448BA">
        <w:rPr>
          <w:rFonts w:eastAsia="Batang"/>
          <w:i/>
          <w:lang w:eastAsia="en-US"/>
        </w:rPr>
        <w:t xml:space="preserve"> за наличие на </w:t>
      </w:r>
      <w:r w:rsidRPr="007448BA">
        <w:rPr>
          <w:rFonts w:eastAsia="Batang"/>
          <w:i/>
          <w:lang w:eastAsia="en-US"/>
        </w:rPr>
        <w:lastRenderedPageBreak/>
        <w:t xml:space="preserve">такава регистрация от компетентните органи, съгласно националния му закон, когато наличието на регистрация е определено със закон като условие за осъществяване на предмета на поръчката. </w:t>
      </w:r>
    </w:p>
    <w:p w:rsidR="00833E2E" w:rsidRPr="0093241A" w:rsidRDefault="00833E2E" w:rsidP="00833E2E">
      <w:pPr>
        <w:widowControl w:val="0"/>
        <w:autoSpaceDE w:val="0"/>
        <w:autoSpaceDN w:val="0"/>
        <w:adjustRightInd w:val="0"/>
        <w:ind w:right="-23"/>
        <w:jc w:val="both"/>
        <w:rPr>
          <w:b/>
          <w:highlight w:val="yellow"/>
          <w:lang w:val="en-US" w:eastAsia="en-US"/>
        </w:rPr>
      </w:pPr>
    </w:p>
    <w:p w:rsidR="00833E2E" w:rsidRPr="003B259A" w:rsidRDefault="00833E2E" w:rsidP="00833E2E">
      <w:pPr>
        <w:widowControl w:val="0"/>
        <w:autoSpaceDE w:val="0"/>
        <w:autoSpaceDN w:val="0"/>
        <w:adjustRightInd w:val="0"/>
        <w:ind w:right="-23"/>
        <w:jc w:val="both"/>
        <w:rPr>
          <w:b/>
          <w:lang w:eastAsia="en-US"/>
        </w:rPr>
      </w:pPr>
      <w:r w:rsidRPr="003B259A">
        <w:rPr>
          <w:b/>
          <w:lang w:val="en-US" w:eastAsia="en-US"/>
        </w:rPr>
        <w:t>4</w:t>
      </w:r>
      <w:r w:rsidRPr="003B259A">
        <w:rPr>
          <w:b/>
          <w:lang w:eastAsia="en-US"/>
        </w:rPr>
        <w:t xml:space="preserve">. Критерии за подбор, включващи минимални изисквания за техническите </w:t>
      </w:r>
      <w:r w:rsidRPr="003B259A">
        <w:rPr>
          <w:rFonts w:eastAsia="Batang"/>
          <w:b/>
          <w:bCs/>
          <w:iCs/>
        </w:rPr>
        <w:t xml:space="preserve">и професионални </w:t>
      </w:r>
      <w:r w:rsidRPr="003B259A">
        <w:rPr>
          <w:b/>
          <w:lang w:eastAsia="en-US"/>
        </w:rPr>
        <w:t>способности.</w:t>
      </w:r>
    </w:p>
    <w:p w:rsidR="00833E2E" w:rsidRPr="003B259A" w:rsidRDefault="00833E2E" w:rsidP="00833E2E">
      <w:pPr>
        <w:widowControl w:val="0"/>
        <w:autoSpaceDE w:val="0"/>
        <w:autoSpaceDN w:val="0"/>
        <w:adjustRightInd w:val="0"/>
        <w:ind w:right="-23"/>
        <w:jc w:val="both"/>
        <w:rPr>
          <w:b/>
          <w:lang w:eastAsia="en-US"/>
        </w:rPr>
      </w:pPr>
    </w:p>
    <w:p w:rsidR="00833E2E" w:rsidRPr="003B259A" w:rsidRDefault="00833E2E" w:rsidP="00833E2E">
      <w:pPr>
        <w:autoSpaceDE w:val="0"/>
        <w:autoSpaceDN w:val="0"/>
        <w:adjustRightInd w:val="0"/>
        <w:ind w:right="-23"/>
        <w:jc w:val="both"/>
        <w:rPr>
          <w:lang w:eastAsia="en-US"/>
        </w:rPr>
      </w:pPr>
      <w:r w:rsidRPr="003B259A">
        <w:rPr>
          <w:b/>
          <w:lang w:val="en-US" w:eastAsia="en-US"/>
        </w:rPr>
        <w:t>4</w:t>
      </w:r>
      <w:r w:rsidRPr="003B259A">
        <w:rPr>
          <w:b/>
          <w:lang w:eastAsia="en-US"/>
        </w:rPr>
        <w:t>.1.</w:t>
      </w:r>
      <w:r w:rsidRPr="003B259A">
        <w:rPr>
          <w:lang w:eastAsia="en-US"/>
        </w:rPr>
        <w:t xml:space="preserve"> Участниците трябва да са изпълнили </w:t>
      </w:r>
      <w:r w:rsidRPr="003B259A">
        <w:rPr>
          <w:iCs/>
          <w:lang w:eastAsia="en-US"/>
        </w:rPr>
        <w:t xml:space="preserve">строителство </w:t>
      </w:r>
      <w:r w:rsidRPr="003B259A">
        <w:rPr>
          <w:lang w:eastAsia="en-US"/>
        </w:rPr>
        <w:t xml:space="preserve">с предмет, </w:t>
      </w:r>
      <w:r w:rsidRPr="003B259A">
        <w:rPr>
          <w:iCs/>
          <w:lang w:eastAsia="en-US"/>
        </w:rPr>
        <w:t>идентичен или сходен с този на поръчката,</w:t>
      </w:r>
      <w:r w:rsidRPr="003B259A">
        <w:rPr>
          <w:lang w:eastAsia="en-US"/>
        </w:rPr>
        <w:t xml:space="preserve"> през последните 5 /пет/ години, считано от датата на подаване на офертата.</w:t>
      </w:r>
    </w:p>
    <w:p w:rsidR="00833E2E" w:rsidRPr="003B259A" w:rsidRDefault="00833E2E" w:rsidP="00833E2E">
      <w:pPr>
        <w:ind w:firstLine="600"/>
        <w:jc w:val="both"/>
        <w:rPr>
          <w:b/>
          <w:lang w:eastAsia="en-US"/>
        </w:rPr>
      </w:pPr>
      <w:r w:rsidRPr="003B259A">
        <w:rPr>
          <w:rFonts w:eastAsia="Batang"/>
          <w:b/>
          <w:lang w:eastAsia="en-US"/>
        </w:rPr>
        <w:t>Под строителство с предмет „сходен“ с този на поръчката следва да се разбира</w:t>
      </w:r>
      <w:r w:rsidRPr="003B259A">
        <w:rPr>
          <w:rFonts w:eastAsia="Batang"/>
          <w:lang w:eastAsia="en-US"/>
        </w:rPr>
        <w:t>: изграждане/основен ремонт/ реконструкция /рехабилитация на пътища и/или улици;</w:t>
      </w:r>
    </w:p>
    <w:p w:rsidR="00833E2E" w:rsidRPr="0093241A" w:rsidRDefault="00833E2E" w:rsidP="00833E2E">
      <w:pPr>
        <w:ind w:right="138"/>
        <w:jc w:val="both"/>
        <w:rPr>
          <w:i/>
          <w:highlight w:val="yellow"/>
          <w:lang w:val="en-US" w:eastAsia="en-US"/>
        </w:rPr>
      </w:pPr>
    </w:p>
    <w:p w:rsidR="00833E2E" w:rsidRPr="003B259A" w:rsidRDefault="00833E2E" w:rsidP="00833E2E">
      <w:pPr>
        <w:autoSpaceDE w:val="0"/>
        <w:autoSpaceDN w:val="0"/>
        <w:adjustRightInd w:val="0"/>
        <w:jc w:val="both"/>
        <w:rPr>
          <w:b/>
          <w:i/>
          <w:lang w:val="en-US" w:eastAsia="en-US"/>
        </w:rPr>
      </w:pPr>
      <w:r w:rsidRPr="003B259A">
        <w:rPr>
          <w:i/>
          <w:lang w:eastAsia="en-US"/>
        </w:rPr>
        <w:t>Минималното изискване се посочва</w:t>
      </w:r>
      <w:r w:rsidRPr="003B259A">
        <w:rPr>
          <w:i/>
          <w:lang w:val="en-US" w:eastAsia="en-US"/>
        </w:rPr>
        <w:t>/</w:t>
      </w:r>
      <w:r w:rsidRPr="003B259A">
        <w:rPr>
          <w:i/>
          <w:lang w:eastAsia="en-US"/>
        </w:rPr>
        <w:t>декларира,</w:t>
      </w:r>
      <w:r w:rsidRPr="003B259A">
        <w:rPr>
          <w:i/>
          <w:lang w:val="en-US" w:eastAsia="en-US"/>
        </w:rPr>
        <w:t xml:space="preserve"> </w:t>
      </w:r>
      <w:r w:rsidRPr="003B259A">
        <w:rPr>
          <w:i/>
          <w:lang w:eastAsia="en-US"/>
        </w:rPr>
        <w:t xml:space="preserve">съгласно </w:t>
      </w:r>
      <w:r w:rsidRPr="003B259A">
        <w:rPr>
          <w:b/>
          <w:i/>
          <w:lang w:eastAsia="en-US"/>
        </w:rPr>
        <w:t xml:space="preserve">Част </w:t>
      </w:r>
      <w:r w:rsidRPr="003B259A">
        <w:rPr>
          <w:b/>
          <w:i/>
          <w:lang w:val="en-US" w:eastAsia="en-US"/>
        </w:rPr>
        <w:t>IV</w:t>
      </w:r>
      <w:r w:rsidRPr="003B259A">
        <w:rPr>
          <w:b/>
          <w:i/>
          <w:lang w:eastAsia="en-US"/>
        </w:rPr>
        <w:t>, Раздел В</w:t>
      </w:r>
      <w:r w:rsidRPr="003B259A">
        <w:rPr>
          <w:b/>
          <w:i/>
          <w:lang w:val="en-US" w:eastAsia="en-US"/>
        </w:rPr>
        <w:t xml:space="preserve">, </w:t>
      </w:r>
      <w:r w:rsidRPr="003B259A">
        <w:rPr>
          <w:b/>
          <w:i/>
          <w:lang w:eastAsia="en-US"/>
        </w:rPr>
        <w:t xml:space="preserve">т. 1а от ЕЕДОП; </w:t>
      </w:r>
    </w:p>
    <w:p w:rsidR="00833E2E" w:rsidRPr="003B259A" w:rsidRDefault="00833E2E" w:rsidP="00833E2E">
      <w:pPr>
        <w:ind w:right="61"/>
        <w:jc w:val="both"/>
        <w:rPr>
          <w:lang w:val="x-none"/>
        </w:rPr>
      </w:pPr>
      <w:r w:rsidRPr="003B259A">
        <w:rPr>
          <w:rFonts w:eastAsia="Batang"/>
          <w:i/>
        </w:rPr>
        <w:t xml:space="preserve">Минималното изискване се доказва при подписване на договора за изпълнение </w:t>
      </w:r>
      <w:r w:rsidRPr="003B259A">
        <w:rPr>
          <w:lang w:val="x-none"/>
        </w:rPr>
        <w:t>с</w:t>
      </w:r>
      <w:r w:rsidRPr="003B259A">
        <w:t xml:space="preserve">ъс: </w:t>
      </w:r>
      <w:r w:rsidRPr="003B259A">
        <w:rPr>
          <w:bCs/>
          <w:i/>
          <w:iCs/>
        </w:rPr>
        <w:t xml:space="preserve">Списък на </w:t>
      </w:r>
      <w:r w:rsidRPr="003B259A">
        <w:rPr>
          <w:i/>
        </w:rPr>
        <w:t>строителството</w:t>
      </w:r>
      <w:r w:rsidRPr="003B259A">
        <w:rPr>
          <w:bCs/>
          <w:i/>
          <w:iCs/>
        </w:rPr>
        <w:t xml:space="preserve">, </w:t>
      </w:r>
      <w:r w:rsidRPr="003B259A">
        <w:rPr>
          <w:i/>
        </w:rPr>
        <w:t xml:space="preserve">изпълнено през последните 5 /пет/ години, считано от датата на подаване на офертата, което е идентично или сходно с предмета на обществената поръчка. </w:t>
      </w:r>
      <w:r w:rsidRPr="003B259A">
        <w:rPr>
          <w:b/>
          <w:i/>
        </w:rPr>
        <w:t xml:space="preserve">(Образец №9), </w:t>
      </w:r>
      <w:r w:rsidRPr="003B259A">
        <w:rPr>
          <w:lang w:val="x-none"/>
        </w:rPr>
        <w:t>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r w:rsidRPr="003B259A">
        <w:rPr>
          <w:i/>
        </w:rPr>
        <w:t>.</w:t>
      </w:r>
      <w:r w:rsidRPr="003B259A">
        <w:rPr>
          <w:rFonts w:eastAsia="Batang"/>
          <w:i/>
        </w:rPr>
        <w:t xml:space="preserve">   </w:t>
      </w:r>
    </w:p>
    <w:p w:rsidR="00833E2E" w:rsidRPr="003B259A" w:rsidRDefault="00833E2E" w:rsidP="00833E2E">
      <w:pPr>
        <w:jc w:val="both"/>
        <w:rPr>
          <w:lang w:val="ru-RU" w:eastAsia="en-US"/>
        </w:rPr>
      </w:pPr>
      <w:r w:rsidRPr="003B259A">
        <w:rPr>
          <w:lang w:val="ru-RU" w:eastAsia="en-US"/>
        </w:rPr>
        <w:tab/>
      </w:r>
    </w:p>
    <w:p w:rsidR="00833E2E" w:rsidRPr="003B259A" w:rsidRDefault="00833E2E" w:rsidP="00833E2E">
      <w:pPr>
        <w:jc w:val="both"/>
      </w:pPr>
      <w:r w:rsidRPr="003B259A">
        <w:rPr>
          <w:b/>
          <w:lang w:val="en-US"/>
        </w:rPr>
        <w:t>4</w:t>
      </w:r>
      <w:r w:rsidRPr="003B259A">
        <w:rPr>
          <w:b/>
          <w:lang w:bidi="my-MM"/>
        </w:rPr>
        <w:t>.2.</w:t>
      </w:r>
      <w:r w:rsidRPr="003B259A">
        <w:rPr>
          <w:lang w:bidi="my-MM"/>
        </w:rPr>
        <w:t xml:space="preserve"> </w:t>
      </w:r>
      <w:r w:rsidRPr="003B259A">
        <w:t>Участникът следва да предложи технически лица, които ще участват в изпълнението на поръчката, както следва:</w:t>
      </w:r>
    </w:p>
    <w:p w:rsidR="00833E2E" w:rsidRPr="003B259A" w:rsidRDefault="00833E2E" w:rsidP="00833E2E">
      <w:pPr>
        <w:ind w:firstLine="709"/>
        <w:jc w:val="both"/>
        <w:rPr>
          <w:rFonts w:eastAsia="Batang"/>
          <w:lang w:eastAsia="en-US"/>
        </w:rPr>
      </w:pPr>
      <w:r w:rsidRPr="003B259A">
        <w:rPr>
          <w:rFonts w:eastAsia="Batang"/>
          <w:b/>
          <w:lang w:eastAsia="en-US"/>
        </w:rPr>
        <w:t>1.</w:t>
      </w:r>
      <w:r w:rsidRPr="003B259A">
        <w:rPr>
          <w:rFonts w:eastAsia="Batang"/>
          <w:lang w:eastAsia="en-US"/>
        </w:rPr>
        <w:t xml:space="preserve"> </w:t>
      </w:r>
      <w:r w:rsidRPr="003B259A">
        <w:rPr>
          <w:rFonts w:eastAsia="Batang"/>
          <w:b/>
          <w:u w:val="single"/>
          <w:lang w:val="ru-RU" w:eastAsia="en-US"/>
        </w:rPr>
        <w:t xml:space="preserve">Технически </w:t>
      </w:r>
      <w:proofErr w:type="spellStart"/>
      <w:r w:rsidRPr="003B259A">
        <w:rPr>
          <w:rFonts w:eastAsia="Batang"/>
          <w:b/>
          <w:u w:val="single"/>
          <w:lang w:val="ru-RU" w:eastAsia="en-US"/>
        </w:rPr>
        <w:t>ръководител</w:t>
      </w:r>
      <w:proofErr w:type="spellEnd"/>
      <w:r w:rsidRPr="003B259A">
        <w:rPr>
          <w:rFonts w:eastAsia="Batang"/>
          <w:b/>
          <w:u w:val="single"/>
          <w:lang w:val="ru-RU" w:eastAsia="en-US"/>
        </w:rPr>
        <w:t xml:space="preserve"> на </w:t>
      </w:r>
      <w:proofErr w:type="spellStart"/>
      <w:r w:rsidRPr="003B259A">
        <w:rPr>
          <w:rFonts w:eastAsia="Batang"/>
          <w:b/>
          <w:u w:val="single"/>
          <w:lang w:val="ru-RU" w:eastAsia="en-US"/>
        </w:rPr>
        <w:t>обекта</w:t>
      </w:r>
      <w:proofErr w:type="spellEnd"/>
      <w:r w:rsidRPr="003B259A">
        <w:rPr>
          <w:rFonts w:eastAsia="Batang"/>
          <w:b/>
          <w:u w:val="single"/>
          <w:lang w:val="ru-RU" w:eastAsia="en-US"/>
        </w:rPr>
        <w:t>:</w:t>
      </w:r>
      <w:r w:rsidRPr="003B259A">
        <w:rPr>
          <w:rFonts w:eastAsia="Batang"/>
          <w:lang w:val="ru-RU" w:eastAsia="en-US"/>
        </w:rPr>
        <w:t xml:space="preserve"> </w:t>
      </w:r>
    </w:p>
    <w:p w:rsidR="00833E2E" w:rsidRPr="003B259A" w:rsidRDefault="00833E2E" w:rsidP="00833E2E">
      <w:pPr>
        <w:tabs>
          <w:tab w:val="left" w:pos="720"/>
        </w:tabs>
        <w:autoSpaceDE w:val="0"/>
        <w:ind w:left="960"/>
        <w:jc w:val="both"/>
        <w:rPr>
          <w:rFonts w:eastAsia="Batang"/>
          <w:lang w:val="ru-RU" w:eastAsia="en-US"/>
        </w:rPr>
      </w:pPr>
      <w:r w:rsidRPr="003B259A">
        <w:rPr>
          <w:rFonts w:eastAsia="Batang"/>
          <w:lang w:val="ru-RU" w:eastAsia="en-US"/>
        </w:rPr>
        <w:t xml:space="preserve">- Минимум </w:t>
      </w:r>
      <w:proofErr w:type="spellStart"/>
      <w:r w:rsidRPr="003B259A">
        <w:rPr>
          <w:rFonts w:eastAsia="Batang"/>
          <w:lang w:val="ru-RU" w:eastAsia="en-US"/>
        </w:rPr>
        <w:t>средно</w:t>
      </w:r>
      <w:proofErr w:type="spellEnd"/>
      <w:r w:rsidRPr="003B259A">
        <w:rPr>
          <w:rFonts w:eastAsia="Batang"/>
          <w:lang w:val="ru-RU" w:eastAsia="en-US"/>
        </w:rPr>
        <w:t xml:space="preserve"> </w:t>
      </w:r>
      <w:proofErr w:type="spellStart"/>
      <w:r w:rsidRPr="003B259A">
        <w:rPr>
          <w:rFonts w:eastAsia="Batang"/>
          <w:lang w:val="ru-RU" w:eastAsia="en-US"/>
        </w:rPr>
        <w:t>специално</w:t>
      </w:r>
      <w:proofErr w:type="spellEnd"/>
      <w:r w:rsidRPr="003B259A">
        <w:rPr>
          <w:rFonts w:eastAsia="Batang"/>
          <w:lang w:val="ru-RU" w:eastAsia="en-US"/>
        </w:rPr>
        <w:t xml:space="preserve"> образование</w:t>
      </w:r>
      <w:r w:rsidRPr="003B259A">
        <w:rPr>
          <w:rFonts w:eastAsia="Batang"/>
          <w:lang w:eastAsia="en-US"/>
        </w:rPr>
        <w:t xml:space="preserve"> с образователна степен „Строителен техник“ или еквивалентна</w:t>
      </w:r>
      <w:r w:rsidRPr="003B259A">
        <w:rPr>
          <w:rFonts w:eastAsia="Batang"/>
          <w:lang w:val="ru-RU" w:eastAsia="en-US"/>
        </w:rPr>
        <w:t xml:space="preserve"> с </w:t>
      </w:r>
      <w:proofErr w:type="spellStart"/>
      <w:r w:rsidRPr="003B259A">
        <w:rPr>
          <w:rFonts w:eastAsia="Batang"/>
          <w:lang w:val="ru-RU" w:eastAsia="en-US"/>
        </w:rPr>
        <w:t>четиригодишен</w:t>
      </w:r>
      <w:proofErr w:type="spellEnd"/>
      <w:r w:rsidRPr="003B259A">
        <w:rPr>
          <w:rFonts w:eastAsia="Batang"/>
          <w:lang w:val="ru-RU" w:eastAsia="en-US"/>
        </w:rPr>
        <w:t xml:space="preserve"> курс на обучение и </w:t>
      </w:r>
      <w:proofErr w:type="spellStart"/>
      <w:r w:rsidRPr="003B259A">
        <w:rPr>
          <w:rFonts w:eastAsia="Batang"/>
          <w:lang w:val="ru-RU" w:eastAsia="en-US"/>
        </w:rPr>
        <w:t>придобита</w:t>
      </w:r>
      <w:proofErr w:type="spellEnd"/>
      <w:r w:rsidRPr="003B259A">
        <w:rPr>
          <w:rFonts w:eastAsia="Batang"/>
          <w:lang w:val="ru-RU" w:eastAsia="en-US"/>
        </w:rPr>
        <w:t xml:space="preserve"> </w:t>
      </w:r>
      <w:proofErr w:type="spellStart"/>
      <w:r w:rsidRPr="003B259A">
        <w:rPr>
          <w:rFonts w:eastAsia="Batang"/>
          <w:lang w:val="ru-RU" w:eastAsia="en-US"/>
        </w:rPr>
        <w:t>професионална</w:t>
      </w:r>
      <w:proofErr w:type="spellEnd"/>
      <w:r w:rsidRPr="003B259A">
        <w:rPr>
          <w:rFonts w:eastAsia="Batang"/>
          <w:lang w:val="ru-RU" w:eastAsia="en-US"/>
        </w:rPr>
        <w:t xml:space="preserve"> квалификация в </w:t>
      </w:r>
      <w:proofErr w:type="spellStart"/>
      <w:r w:rsidRPr="003B259A">
        <w:rPr>
          <w:rFonts w:eastAsia="Batang"/>
          <w:lang w:val="ru-RU" w:eastAsia="en-US"/>
        </w:rPr>
        <w:t>областите</w:t>
      </w:r>
      <w:proofErr w:type="spellEnd"/>
      <w:r w:rsidRPr="003B259A">
        <w:rPr>
          <w:rFonts w:eastAsia="Batang"/>
          <w:lang w:val="ru-RU" w:eastAsia="en-US"/>
        </w:rPr>
        <w:t xml:space="preserve"> "Архитектура и </w:t>
      </w:r>
      <w:proofErr w:type="spellStart"/>
      <w:r w:rsidRPr="003B259A">
        <w:rPr>
          <w:rFonts w:eastAsia="Batang"/>
          <w:lang w:val="ru-RU" w:eastAsia="en-US"/>
        </w:rPr>
        <w:t>строителство</w:t>
      </w:r>
      <w:proofErr w:type="spellEnd"/>
      <w:r w:rsidRPr="003B259A">
        <w:rPr>
          <w:rFonts w:eastAsia="Batang"/>
          <w:lang w:val="ru-RU" w:eastAsia="en-US"/>
        </w:rPr>
        <w:t>"</w:t>
      </w:r>
      <w:r w:rsidRPr="003B259A">
        <w:rPr>
          <w:rFonts w:eastAsia="Batang"/>
          <w:lang w:eastAsia="en-US"/>
        </w:rPr>
        <w:t>, или строителен инженер с висше образование по специалност ПГС/ССС/ТС или еквивалентна и квалификационна степен – минимум бакалавър</w:t>
      </w:r>
      <w:r w:rsidR="008609A4" w:rsidRPr="008609A4">
        <w:rPr>
          <w:rFonts w:eastAsia="Batang"/>
          <w:lang w:val="ru-RU" w:eastAsia="en-US"/>
        </w:rPr>
        <w:t xml:space="preserve"> </w:t>
      </w:r>
      <w:r w:rsidR="008609A4">
        <w:rPr>
          <w:rFonts w:eastAsia="Batang"/>
          <w:lang w:val="ru-RU" w:eastAsia="en-US"/>
        </w:rPr>
        <w:t xml:space="preserve">или </w:t>
      </w:r>
      <w:proofErr w:type="spellStart"/>
      <w:r w:rsidR="008609A4">
        <w:rPr>
          <w:rFonts w:eastAsia="Batang"/>
          <w:lang w:val="ru-RU" w:eastAsia="en-US"/>
        </w:rPr>
        <w:t>еквивалент</w:t>
      </w:r>
      <w:proofErr w:type="spellEnd"/>
      <w:r w:rsidRPr="003B259A">
        <w:rPr>
          <w:rFonts w:eastAsia="Batang"/>
          <w:lang w:val="ru-RU" w:eastAsia="en-US"/>
        </w:rPr>
        <w:t xml:space="preserve">. </w:t>
      </w:r>
    </w:p>
    <w:p w:rsidR="00833E2E" w:rsidRPr="003B259A" w:rsidRDefault="00833E2E" w:rsidP="00833E2E">
      <w:pPr>
        <w:tabs>
          <w:tab w:val="left" w:pos="720"/>
        </w:tabs>
        <w:autoSpaceDE w:val="0"/>
        <w:ind w:left="960"/>
        <w:jc w:val="both"/>
        <w:rPr>
          <w:rFonts w:eastAsia="Batang"/>
          <w:lang w:val="ru-RU" w:eastAsia="en-US"/>
        </w:rPr>
      </w:pPr>
      <w:r w:rsidRPr="003B259A">
        <w:rPr>
          <w:rFonts w:eastAsia="Batang"/>
          <w:lang w:val="ru-RU" w:eastAsia="en-US"/>
        </w:rPr>
        <w:t xml:space="preserve">- </w:t>
      </w:r>
      <w:r w:rsidRPr="003B259A">
        <w:rPr>
          <w:rFonts w:eastAsia="Batang"/>
          <w:lang w:eastAsia="en-US"/>
        </w:rPr>
        <w:t xml:space="preserve">Професионален опит </w:t>
      </w:r>
      <w:r w:rsidRPr="003B259A">
        <w:rPr>
          <w:rFonts w:eastAsia="Batang"/>
          <w:lang w:val="ru-RU" w:eastAsia="en-US"/>
        </w:rPr>
        <w:t xml:space="preserve">– минимум 5 </w:t>
      </w:r>
      <w:proofErr w:type="spellStart"/>
      <w:r w:rsidRPr="003B259A">
        <w:rPr>
          <w:rFonts w:eastAsia="Batang"/>
          <w:lang w:val="ru-RU" w:eastAsia="en-US"/>
        </w:rPr>
        <w:t>години</w:t>
      </w:r>
      <w:proofErr w:type="spellEnd"/>
      <w:r w:rsidRPr="003B259A">
        <w:rPr>
          <w:rFonts w:eastAsia="Batang"/>
          <w:lang w:val="ru-RU" w:eastAsia="en-US"/>
        </w:rPr>
        <w:t xml:space="preserve">; </w:t>
      </w:r>
    </w:p>
    <w:p w:rsidR="00833E2E" w:rsidRPr="003B259A" w:rsidRDefault="00833E2E" w:rsidP="00833E2E">
      <w:pPr>
        <w:tabs>
          <w:tab w:val="left" w:pos="600"/>
        </w:tabs>
        <w:autoSpaceDE w:val="0"/>
        <w:jc w:val="both"/>
        <w:rPr>
          <w:rFonts w:eastAsia="Batang"/>
          <w:lang w:val="ru-RU" w:eastAsia="en-US"/>
        </w:rPr>
      </w:pPr>
      <w:r w:rsidRPr="003B259A">
        <w:rPr>
          <w:rFonts w:eastAsia="Batang"/>
          <w:b/>
          <w:lang w:eastAsia="en-US"/>
        </w:rPr>
        <w:tab/>
        <w:t xml:space="preserve">2. </w:t>
      </w:r>
      <w:proofErr w:type="spellStart"/>
      <w:r w:rsidRPr="003B259A">
        <w:rPr>
          <w:rFonts w:eastAsia="Batang"/>
          <w:b/>
          <w:u w:val="single"/>
          <w:lang w:val="en-GB" w:eastAsia="en-US"/>
        </w:rPr>
        <w:t>Пътен</w:t>
      </w:r>
      <w:proofErr w:type="spellEnd"/>
      <w:r w:rsidRPr="003B259A">
        <w:rPr>
          <w:rFonts w:eastAsia="Batang"/>
          <w:b/>
          <w:u w:val="single"/>
          <w:lang w:val="en-GB" w:eastAsia="en-US"/>
        </w:rPr>
        <w:t xml:space="preserve"> </w:t>
      </w:r>
      <w:proofErr w:type="spellStart"/>
      <w:r w:rsidRPr="003B259A">
        <w:rPr>
          <w:rFonts w:eastAsia="Batang"/>
          <w:b/>
          <w:u w:val="single"/>
          <w:lang w:val="en-GB" w:eastAsia="en-US"/>
        </w:rPr>
        <w:t>инженер</w:t>
      </w:r>
      <w:proofErr w:type="spellEnd"/>
      <w:r w:rsidRPr="003B259A">
        <w:rPr>
          <w:rFonts w:eastAsia="Batang"/>
          <w:lang w:val="en-GB" w:eastAsia="en-US"/>
        </w:rPr>
        <w:t>:</w:t>
      </w:r>
    </w:p>
    <w:p w:rsidR="00833E2E" w:rsidRPr="003B259A" w:rsidRDefault="00833E2E" w:rsidP="00833E2E">
      <w:pPr>
        <w:tabs>
          <w:tab w:val="left" w:pos="720"/>
        </w:tabs>
        <w:autoSpaceDE w:val="0"/>
        <w:ind w:left="960"/>
        <w:jc w:val="both"/>
        <w:rPr>
          <w:rFonts w:eastAsia="Batang"/>
          <w:lang w:val="ru-RU" w:eastAsia="en-US"/>
        </w:rPr>
      </w:pPr>
      <w:r w:rsidRPr="003B259A">
        <w:rPr>
          <w:rFonts w:eastAsia="Batang"/>
          <w:lang w:val="ru-RU" w:eastAsia="en-US"/>
        </w:rPr>
        <w:t xml:space="preserve">- </w:t>
      </w:r>
      <w:proofErr w:type="spellStart"/>
      <w:r w:rsidRPr="003B259A">
        <w:rPr>
          <w:rFonts w:eastAsia="Batang"/>
          <w:lang w:val="ru-RU" w:eastAsia="en-US"/>
        </w:rPr>
        <w:t>Образователна</w:t>
      </w:r>
      <w:proofErr w:type="spellEnd"/>
      <w:r w:rsidRPr="003B259A">
        <w:rPr>
          <w:rFonts w:eastAsia="Batang"/>
          <w:lang w:val="ru-RU" w:eastAsia="en-US"/>
        </w:rPr>
        <w:t xml:space="preserve"> степен </w:t>
      </w:r>
      <w:proofErr w:type="spellStart"/>
      <w:r w:rsidRPr="003B259A">
        <w:rPr>
          <w:rFonts w:eastAsia="Batang"/>
          <w:lang w:val="ru-RU" w:eastAsia="en-US"/>
        </w:rPr>
        <w:t>магистър</w:t>
      </w:r>
      <w:proofErr w:type="spellEnd"/>
      <w:r w:rsidR="008609A4" w:rsidRPr="008609A4">
        <w:rPr>
          <w:rFonts w:eastAsia="Batang"/>
          <w:lang w:val="ru-RU" w:eastAsia="en-US"/>
        </w:rPr>
        <w:t xml:space="preserve"> </w:t>
      </w:r>
      <w:r w:rsidR="008609A4">
        <w:rPr>
          <w:rFonts w:eastAsia="Batang"/>
          <w:lang w:val="ru-RU" w:eastAsia="en-US"/>
        </w:rPr>
        <w:t xml:space="preserve">или </w:t>
      </w:r>
      <w:proofErr w:type="spellStart"/>
      <w:r w:rsidR="008609A4">
        <w:rPr>
          <w:rFonts w:eastAsia="Batang"/>
          <w:lang w:val="ru-RU" w:eastAsia="en-US"/>
        </w:rPr>
        <w:t>еквивалент</w:t>
      </w:r>
      <w:proofErr w:type="spellEnd"/>
      <w:r w:rsidRPr="003B259A">
        <w:rPr>
          <w:rFonts w:eastAsia="Batang"/>
          <w:lang w:val="ru-RU" w:eastAsia="en-US"/>
        </w:rPr>
        <w:t xml:space="preserve">, </w:t>
      </w:r>
      <w:proofErr w:type="spellStart"/>
      <w:r w:rsidRPr="003B259A">
        <w:rPr>
          <w:rFonts w:eastAsia="Batang"/>
          <w:lang w:val="ru-RU" w:eastAsia="en-US"/>
        </w:rPr>
        <w:t>специалност</w:t>
      </w:r>
      <w:proofErr w:type="spellEnd"/>
      <w:r w:rsidRPr="003B259A">
        <w:rPr>
          <w:rFonts w:eastAsia="Batang"/>
          <w:lang w:val="ru-RU" w:eastAsia="en-US"/>
        </w:rPr>
        <w:t xml:space="preserve"> „</w:t>
      </w:r>
      <w:proofErr w:type="spellStart"/>
      <w:r w:rsidRPr="003B259A">
        <w:rPr>
          <w:rFonts w:eastAsia="Batang"/>
          <w:lang w:val="ru-RU" w:eastAsia="en-US"/>
        </w:rPr>
        <w:t>Транспортно</w:t>
      </w:r>
      <w:proofErr w:type="spellEnd"/>
      <w:r w:rsidRPr="003B259A">
        <w:rPr>
          <w:rFonts w:eastAsia="Batang"/>
          <w:lang w:val="ru-RU" w:eastAsia="en-US"/>
        </w:rPr>
        <w:t xml:space="preserve"> </w:t>
      </w:r>
      <w:proofErr w:type="spellStart"/>
      <w:r w:rsidRPr="003B259A">
        <w:rPr>
          <w:rFonts w:eastAsia="Batang"/>
          <w:lang w:val="ru-RU" w:eastAsia="en-US"/>
        </w:rPr>
        <w:t>строителство</w:t>
      </w:r>
      <w:proofErr w:type="spellEnd"/>
      <w:r w:rsidRPr="003B259A">
        <w:rPr>
          <w:rFonts w:eastAsia="Batang"/>
          <w:lang w:val="ru-RU" w:eastAsia="en-US"/>
        </w:rPr>
        <w:t xml:space="preserve">”, </w:t>
      </w:r>
      <w:proofErr w:type="spellStart"/>
      <w:r w:rsidRPr="003B259A">
        <w:rPr>
          <w:rFonts w:eastAsia="Batang"/>
          <w:lang w:val="ru-RU" w:eastAsia="en-US"/>
        </w:rPr>
        <w:t>профил</w:t>
      </w:r>
      <w:proofErr w:type="spellEnd"/>
      <w:r w:rsidRPr="003B259A">
        <w:rPr>
          <w:rFonts w:eastAsia="Batang"/>
          <w:lang w:val="ru-RU" w:eastAsia="en-US"/>
        </w:rPr>
        <w:t xml:space="preserve"> «</w:t>
      </w:r>
      <w:proofErr w:type="spellStart"/>
      <w:r w:rsidRPr="003B259A">
        <w:rPr>
          <w:rFonts w:eastAsia="Batang"/>
          <w:lang w:val="ru-RU" w:eastAsia="en-US"/>
        </w:rPr>
        <w:t>Пътно</w:t>
      </w:r>
      <w:proofErr w:type="spellEnd"/>
      <w:r w:rsidRPr="003B259A">
        <w:rPr>
          <w:rFonts w:eastAsia="Batang"/>
          <w:lang w:val="ru-RU" w:eastAsia="en-US"/>
        </w:rPr>
        <w:t xml:space="preserve"> </w:t>
      </w:r>
      <w:proofErr w:type="spellStart"/>
      <w:r w:rsidRPr="003B259A">
        <w:rPr>
          <w:rFonts w:eastAsia="Batang"/>
          <w:lang w:val="ru-RU" w:eastAsia="en-US"/>
        </w:rPr>
        <w:t>строителство</w:t>
      </w:r>
      <w:proofErr w:type="spellEnd"/>
      <w:r w:rsidRPr="003B259A">
        <w:rPr>
          <w:rFonts w:eastAsia="Batang"/>
          <w:lang w:val="ru-RU" w:eastAsia="en-US"/>
        </w:rPr>
        <w:t xml:space="preserve">» или </w:t>
      </w:r>
      <w:proofErr w:type="spellStart"/>
      <w:r w:rsidRPr="003B259A">
        <w:rPr>
          <w:rFonts w:eastAsia="Batang"/>
          <w:lang w:val="ru-RU" w:eastAsia="en-US"/>
        </w:rPr>
        <w:t>еквивалентна</w:t>
      </w:r>
      <w:proofErr w:type="spellEnd"/>
      <w:r w:rsidRPr="003B259A">
        <w:rPr>
          <w:rFonts w:eastAsia="Batang"/>
          <w:lang w:val="ru-RU" w:eastAsia="en-US"/>
        </w:rPr>
        <w:t xml:space="preserve">. </w:t>
      </w:r>
    </w:p>
    <w:p w:rsidR="00833E2E" w:rsidRPr="003B259A" w:rsidRDefault="00833E2E" w:rsidP="00833E2E">
      <w:pPr>
        <w:tabs>
          <w:tab w:val="left" w:pos="720"/>
        </w:tabs>
        <w:autoSpaceDE w:val="0"/>
        <w:ind w:left="960"/>
        <w:jc w:val="both"/>
        <w:rPr>
          <w:rFonts w:eastAsia="Batang"/>
          <w:lang w:val="ru-RU" w:eastAsia="en-US"/>
        </w:rPr>
      </w:pPr>
      <w:r w:rsidRPr="003B259A">
        <w:rPr>
          <w:rFonts w:eastAsia="Batang"/>
          <w:lang w:val="ru-RU" w:eastAsia="en-US"/>
        </w:rPr>
        <w:t xml:space="preserve">-  </w:t>
      </w:r>
      <w:r w:rsidRPr="003B259A">
        <w:rPr>
          <w:rFonts w:eastAsia="Batang"/>
          <w:lang w:eastAsia="en-US"/>
        </w:rPr>
        <w:t xml:space="preserve">Професионален опит </w:t>
      </w:r>
      <w:r w:rsidRPr="003B259A">
        <w:rPr>
          <w:rFonts w:eastAsia="Batang"/>
          <w:lang w:val="ru-RU" w:eastAsia="en-US"/>
        </w:rPr>
        <w:t xml:space="preserve">- минимум </w:t>
      </w:r>
      <w:r w:rsidRPr="003B259A">
        <w:rPr>
          <w:rFonts w:eastAsia="Batang"/>
          <w:lang w:eastAsia="en-US"/>
        </w:rPr>
        <w:t>3</w:t>
      </w:r>
      <w:r w:rsidRPr="003B259A">
        <w:rPr>
          <w:rFonts w:eastAsia="Batang"/>
          <w:lang w:val="ru-RU" w:eastAsia="en-US"/>
        </w:rPr>
        <w:t xml:space="preserve"> </w:t>
      </w:r>
      <w:proofErr w:type="spellStart"/>
      <w:r w:rsidRPr="003B259A">
        <w:rPr>
          <w:rFonts w:eastAsia="Batang"/>
          <w:lang w:val="ru-RU" w:eastAsia="en-US"/>
        </w:rPr>
        <w:t>години</w:t>
      </w:r>
      <w:proofErr w:type="spellEnd"/>
      <w:r w:rsidRPr="003B259A">
        <w:rPr>
          <w:rFonts w:eastAsia="Batang"/>
          <w:lang w:val="ru-RU" w:eastAsia="en-US"/>
        </w:rPr>
        <w:t>;</w:t>
      </w:r>
    </w:p>
    <w:p w:rsidR="00833E2E" w:rsidRPr="003B259A" w:rsidRDefault="00833E2E" w:rsidP="00833E2E">
      <w:pPr>
        <w:tabs>
          <w:tab w:val="left" w:pos="480"/>
        </w:tabs>
        <w:autoSpaceDE w:val="0"/>
        <w:jc w:val="both"/>
        <w:rPr>
          <w:rFonts w:eastAsia="Batang"/>
          <w:lang w:val="ru-RU" w:eastAsia="en-US"/>
        </w:rPr>
      </w:pPr>
      <w:r w:rsidRPr="003B259A">
        <w:rPr>
          <w:rFonts w:eastAsia="Batang"/>
          <w:b/>
          <w:lang w:val="ru-RU" w:eastAsia="en-US"/>
        </w:rPr>
        <w:tab/>
        <w:t xml:space="preserve">  </w:t>
      </w:r>
      <w:r w:rsidR="00667B81">
        <w:rPr>
          <w:rFonts w:eastAsia="Batang"/>
          <w:b/>
          <w:lang w:eastAsia="en-US"/>
        </w:rPr>
        <w:t>3</w:t>
      </w:r>
      <w:r w:rsidRPr="003B259A">
        <w:rPr>
          <w:rFonts w:eastAsia="Batang"/>
          <w:b/>
          <w:lang w:val="ru-RU" w:eastAsia="en-US"/>
        </w:rPr>
        <w:t xml:space="preserve">. </w:t>
      </w:r>
      <w:r w:rsidRPr="003B259A">
        <w:rPr>
          <w:rFonts w:eastAsia="Batang"/>
          <w:b/>
          <w:u w:val="single"/>
          <w:lang w:val="ru-RU" w:eastAsia="en-US"/>
        </w:rPr>
        <w:t xml:space="preserve">Координатор по </w:t>
      </w:r>
      <w:proofErr w:type="spellStart"/>
      <w:proofErr w:type="gramStart"/>
      <w:r w:rsidRPr="003B259A">
        <w:rPr>
          <w:rFonts w:eastAsia="Batang"/>
          <w:b/>
          <w:u w:val="single"/>
          <w:lang w:val="ru-RU" w:eastAsia="en-US"/>
        </w:rPr>
        <w:t>безопасност</w:t>
      </w:r>
      <w:proofErr w:type="spellEnd"/>
      <w:r w:rsidRPr="003B259A">
        <w:rPr>
          <w:rFonts w:eastAsia="Batang"/>
          <w:b/>
          <w:u w:val="single"/>
          <w:lang w:val="ru-RU" w:eastAsia="en-US"/>
        </w:rPr>
        <w:t xml:space="preserve"> и</w:t>
      </w:r>
      <w:proofErr w:type="gramEnd"/>
      <w:r w:rsidRPr="003B259A">
        <w:rPr>
          <w:rFonts w:eastAsia="Batang"/>
          <w:b/>
          <w:u w:val="single"/>
          <w:lang w:val="ru-RU" w:eastAsia="en-US"/>
        </w:rPr>
        <w:t xml:space="preserve"> </w:t>
      </w:r>
      <w:proofErr w:type="spellStart"/>
      <w:r w:rsidRPr="003B259A">
        <w:rPr>
          <w:rFonts w:eastAsia="Batang"/>
          <w:b/>
          <w:u w:val="single"/>
          <w:lang w:val="ru-RU" w:eastAsia="en-US"/>
        </w:rPr>
        <w:t>здраве</w:t>
      </w:r>
      <w:proofErr w:type="spellEnd"/>
      <w:r w:rsidRPr="003B259A">
        <w:rPr>
          <w:rFonts w:eastAsia="Batang"/>
          <w:b/>
          <w:u w:val="single"/>
          <w:lang w:val="ru-RU" w:eastAsia="en-US"/>
        </w:rPr>
        <w:t>:</w:t>
      </w:r>
      <w:r w:rsidRPr="003B259A">
        <w:rPr>
          <w:rFonts w:eastAsia="Batang"/>
          <w:lang w:val="ru-RU" w:eastAsia="en-US"/>
        </w:rPr>
        <w:t xml:space="preserve"> </w:t>
      </w:r>
    </w:p>
    <w:p w:rsidR="00833E2E" w:rsidRPr="003B259A" w:rsidRDefault="00833E2E" w:rsidP="00833E2E">
      <w:pPr>
        <w:tabs>
          <w:tab w:val="left" w:pos="720"/>
        </w:tabs>
        <w:autoSpaceDE w:val="0"/>
        <w:ind w:left="960"/>
        <w:jc w:val="both"/>
        <w:rPr>
          <w:rFonts w:eastAsia="Batang"/>
          <w:lang w:val="ru-RU" w:eastAsia="en-US"/>
        </w:rPr>
      </w:pPr>
      <w:r w:rsidRPr="003B259A">
        <w:rPr>
          <w:rFonts w:eastAsia="Batang"/>
          <w:lang w:val="ru-RU" w:eastAsia="en-US"/>
        </w:rPr>
        <w:t xml:space="preserve">- </w:t>
      </w:r>
      <w:proofErr w:type="spellStart"/>
      <w:r w:rsidRPr="003B259A">
        <w:rPr>
          <w:rFonts w:eastAsia="Batang"/>
          <w:lang w:val="ru-RU" w:eastAsia="en-US"/>
        </w:rPr>
        <w:t>отговарящ</w:t>
      </w:r>
      <w:proofErr w:type="spellEnd"/>
      <w:r w:rsidRPr="003B259A">
        <w:rPr>
          <w:rFonts w:eastAsia="Batang"/>
          <w:lang w:val="ru-RU" w:eastAsia="en-US"/>
        </w:rPr>
        <w:t xml:space="preserve"> на </w:t>
      </w:r>
      <w:proofErr w:type="spellStart"/>
      <w:r w:rsidRPr="003B259A">
        <w:rPr>
          <w:rFonts w:eastAsia="Batang"/>
          <w:lang w:val="ru-RU" w:eastAsia="en-US"/>
        </w:rPr>
        <w:t>изискванията</w:t>
      </w:r>
      <w:proofErr w:type="spellEnd"/>
      <w:r w:rsidRPr="003B259A">
        <w:rPr>
          <w:rFonts w:eastAsia="Batang"/>
          <w:lang w:val="ru-RU" w:eastAsia="en-US"/>
        </w:rPr>
        <w:t xml:space="preserve"> по чл. 5 ал. 2 от </w:t>
      </w:r>
      <w:proofErr w:type="spellStart"/>
      <w:r w:rsidRPr="003B259A">
        <w:rPr>
          <w:rFonts w:eastAsia="Batang"/>
          <w:lang w:val="ru-RU" w:eastAsia="en-US"/>
        </w:rPr>
        <w:t>Наредба</w:t>
      </w:r>
      <w:proofErr w:type="spellEnd"/>
      <w:r w:rsidRPr="003B259A">
        <w:rPr>
          <w:rFonts w:eastAsia="Batang"/>
          <w:lang w:val="ru-RU" w:eastAsia="en-US"/>
        </w:rPr>
        <w:t xml:space="preserve"> №2 за </w:t>
      </w:r>
      <w:proofErr w:type="spellStart"/>
      <w:r w:rsidRPr="003B259A">
        <w:rPr>
          <w:rFonts w:eastAsia="Batang"/>
          <w:lang w:val="ru-RU" w:eastAsia="en-US"/>
        </w:rPr>
        <w:t>минималните</w:t>
      </w:r>
      <w:proofErr w:type="spellEnd"/>
      <w:r w:rsidRPr="003B259A">
        <w:rPr>
          <w:rFonts w:eastAsia="Batang"/>
          <w:lang w:val="ru-RU" w:eastAsia="en-US"/>
        </w:rPr>
        <w:t xml:space="preserve"> </w:t>
      </w:r>
      <w:proofErr w:type="spellStart"/>
      <w:r w:rsidRPr="003B259A">
        <w:rPr>
          <w:rFonts w:eastAsia="Batang"/>
          <w:lang w:val="ru-RU" w:eastAsia="en-US"/>
        </w:rPr>
        <w:t>изисквания</w:t>
      </w:r>
      <w:proofErr w:type="spellEnd"/>
      <w:r w:rsidRPr="003B259A">
        <w:rPr>
          <w:rFonts w:eastAsia="Batang"/>
          <w:lang w:val="ru-RU" w:eastAsia="en-US"/>
        </w:rPr>
        <w:t xml:space="preserve"> за </w:t>
      </w:r>
      <w:proofErr w:type="spellStart"/>
      <w:r w:rsidRPr="003B259A">
        <w:rPr>
          <w:rFonts w:eastAsia="Batang"/>
          <w:lang w:val="ru-RU" w:eastAsia="en-US"/>
        </w:rPr>
        <w:t>здравословни</w:t>
      </w:r>
      <w:proofErr w:type="spellEnd"/>
      <w:r w:rsidRPr="003B259A">
        <w:rPr>
          <w:rFonts w:eastAsia="Batang"/>
          <w:lang w:val="ru-RU" w:eastAsia="en-US"/>
        </w:rPr>
        <w:t xml:space="preserve"> и </w:t>
      </w:r>
      <w:proofErr w:type="spellStart"/>
      <w:r w:rsidRPr="003B259A">
        <w:rPr>
          <w:rFonts w:eastAsia="Batang"/>
          <w:lang w:val="ru-RU" w:eastAsia="en-US"/>
        </w:rPr>
        <w:t>безопасни</w:t>
      </w:r>
      <w:proofErr w:type="spellEnd"/>
      <w:r w:rsidRPr="003B259A">
        <w:rPr>
          <w:rFonts w:eastAsia="Batang"/>
          <w:lang w:val="ru-RU" w:eastAsia="en-US"/>
        </w:rPr>
        <w:t xml:space="preserve"> условия на труд </w:t>
      </w:r>
      <w:proofErr w:type="gramStart"/>
      <w:r w:rsidRPr="003B259A">
        <w:rPr>
          <w:rFonts w:eastAsia="Batang"/>
          <w:lang w:val="ru-RU" w:eastAsia="en-US"/>
        </w:rPr>
        <w:t>при</w:t>
      </w:r>
      <w:proofErr w:type="gramEnd"/>
      <w:r w:rsidRPr="003B259A">
        <w:rPr>
          <w:rFonts w:eastAsia="Batang"/>
          <w:lang w:val="ru-RU" w:eastAsia="en-US"/>
        </w:rPr>
        <w:t xml:space="preserve"> </w:t>
      </w:r>
      <w:proofErr w:type="spellStart"/>
      <w:r w:rsidRPr="003B259A">
        <w:rPr>
          <w:rFonts w:eastAsia="Batang"/>
          <w:lang w:val="ru-RU" w:eastAsia="en-US"/>
        </w:rPr>
        <w:t>извършване</w:t>
      </w:r>
      <w:proofErr w:type="spellEnd"/>
      <w:r w:rsidRPr="003B259A">
        <w:rPr>
          <w:rFonts w:eastAsia="Batang"/>
          <w:lang w:val="ru-RU" w:eastAsia="en-US"/>
        </w:rPr>
        <w:t xml:space="preserve"> на </w:t>
      </w:r>
      <w:proofErr w:type="spellStart"/>
      <w:r w:rsidRPr="003B259A">
        <w:rPr>
          <w:rFonts w:eastAsia="Batang"/>
          <w:lang w:val="ru-RU" w:eastAsia="en-US"/>
        </w:rPr>
        <w:t>строителни</w:t>
      </w:r>
      <w:proofErr w:type="spellEnd"/>
      <w:r w:rsidRPr="003B259A">
        <w:rPr>
          <w:rFonts w:eastAsia="Batang"/>
          <w:lang w:val="ru-RU" w:eastAsia="en-US"/>
        </w:rPr>
        <w:t xml:space="preserve"> и </w:t>
      </w:r>
      <w:proofErr w:type="spellStart"/>
      <w:r w:rsidRPr="003B259A">
        <w:rPr>
          <w:rFonts w:eastAsia="Batang"/>
          <w:lang w:val="ru-RU" w:eastAsia="en-US"/>
        </w:rPr>
        <w:t>монтажни</w:t>
      </w:r>
      <w:proofErr w:type="spellEnd"/>
      <w:r w:rsidRPr="003B259A">
        <w:rPr>
          <w:rFonts w:eastAsia="Batang"/>
          <w:lang w:val="ru-RU" w:eastAsia="en-US"/>
        </w:rPr>
        <w:t xml:space="preserve"> </w:t>
      </w:r>
      <w:proofErr w:type="spellStart"/>
      <w:r w:rsidRPr="003B259A">
        <w:rPr>
          <w:rFonts w:eastAsia="Batang"/>
          <w:lang w:val="ru-RU" w:eastAsia="en-US"/>
        </w:rPr>
        <w:t>работи</w:t>
      </w:r>
      <w:proofErr w:type="spellEnd"/>
      <w:r w:rsidR="00714B5E" w:rsidRPr="00714B5E">
        <w:rPr>
          <w:rFonts w:eastAsia="Batang"/>
          <w:lang w:val="ru-RU" w:eastAsia="en-US"/>
        </w:rPr>
        <w:t xml:space="preserve"> или </w:t>
      </w:r>
      <w:proofErr w:type="spellStart"/>
      <w:r w:rsidR="00714B5E" w:rsidRPr="00714B5E">
        <w:rPr>
          <w:rFonts w:eastAsia="Batang"/>
          <w:lang w:val="ru-RU" w:eastAsia="en-US"/>
        </w:rPr>
        <w:t>еквивалент</w:t>
      </w:r>
      <w:proofErr w:type="spellEnd"/>
      <w:r w:rsidRPr="00714B5E">
        <w:rPr>
          <w:rFonts w:eastAsia="Batang"/>
          <w:lang w:val="ru-RU" w:eastAsia="en-US"/>
        </w:rPr>
        <w:t>;</w:t>
      </w:r>
    </w:p>
    <w:p w:rsidR="00833E2E" w:rsidRPr="003B259A" w:rsidRDefault="00667B81" w:rsidP="00833E2E">
      <w:pPr>
        <w:tabs>
          <w:tab w:val="left" w:pos="480"/>
        </w:tabs>
        <w:autoSpaceDE w:val="0"/>
        <w:jc w:val="both"/>
        <w:rPr>
          <w:rFonts w:eastAsia="Batang"/>
          <w:b/>
          <w:u w:val="single"/>
          <w:lang w:val="ru-RU" w:eastAsia="en-US"/>
        </w:rPr>
      </w:pPr>
      <w:r>
        <w:rPr>
          <w:rFonts w:eastAsia="Batang"/>
          <w:b/>
          <w:lang w:eastAsia="en-US"/>
        </w:rPr>
        <w:tab/>
        <w:t xml:space="preserve">  4</w:t>
      </w:r>
      <w:r w:rsidR="00833E2E" w:rsidRPr="003B259A">
        <w:rPr>
          <w:rFonts w:eastAsia="Batang"/>
          <w:b/>
          <w:lang w:eastAsia="en-US"/>
        </w:rPr>
        <w:t>.</w:t>
      </w:r>
      <w:r w:rsidR="00833E2E" w:rsidRPr="003B259A">
        <w:rPr>
          <w:rFonts w:eastAsia="Batang"/>
          <w:b/>
          <w:u w:val="single"/>
          <w:lang w:eastAsia="en-US"/>
        </w:rPr>
        <w:t xml:space="preserve"> Геодезист:</w:t>
      </w:r>
    </w:p>
    <w:p w:rsidR="00833E2E" w:rsidRPr="003B259A" w:rsidRDefault="00833E2E" w:rsidP="00833E2E">
      <w:pPr>
        <w:tabs>
          <w:tab w:val="left" w:pos="720"/>
        </w:tabs>
        <w:autoSpaceDE w:val="0"/>
        <w:ind w:left="960"/>
        <w:jc w:val="both"/>
        <w:rPr>
          <w:rFonts w:eastAsia="Batang"/>
          <w:lang w:eastAsia="en-US"/>
        </w:rPr>
      </w:pPr>
      <w:r w:rsidRPr="003B259A">
        <w:rPr>
          <w:rFonts w:eastAsia="Batang"/>
          <w:lang w:eastAsia="en-US"/>
        </w:rPr>
        <w:t>- Висше образование по специалност „Геодезия“ или еквивалент, квалификационна степен минимум бакалавър</w:t>
      </w:r>
      <w:r w:rsidR="008609A4" w:rsidRPr="008609A4">
        <w:rPr>
          <w:rFonts w:eastAsia="Batang"/>
          <w:lang w:val="ru-RU" w:eastAsia="en-US"/>
        </w:rPr>
        <w:t xml:space="preserve"> </w:t>
      </w:r>
      <w:r w:rsidR="008609A4">
        <w:rPr>
          <w:rFonts w:eastAsia="Batang"/>
          <w:lang w:val="ru-RU" w:eastAsia="en-US"/>
        </w:rPr>
        <w:t xml:space="preserve">или </w:t>
      </w:r>
      <w:proofErr w:type="spellStart"/>
      <w:r w:rsidR="008609A4">
        <w:rPr>
          <w:rFonts w:eastAsia="Batang"/>
          <w:lang w:val="ru-RU" w:eastAsia="en-US"/>
        </w:rPr>
        <w:t>еквивалент</w:t>
      </w:r>
      <w:proofErr w:type="spellEnd"/>
      <w:r w:rsidRPr="003B259A">
        <w:rPr>
          <w:rFonts w:eastAsia="Batang"/>
          <w:lang w:eastAsia="en-US"/>
        </w:rPr>
        <w:t>;</w:t>
      </w:r>
    </w:p>
    <w:p w:rsidR="00833E2E" w:rsidRPr="003B259A" w:rsidRDefault="00833E2E" w:rsidP="00833E2E">
      <w:pPr>
        <w:tabs>
          <w:tab w:val="left" w:pos="720"/>
        </w:tabs>
        <w:autoSpaceDE w:val="0"/>
        <w:ind w:left="960"/>
        <w:jc w:val="both"/>
        <w:rPr>
          <w:rFonts w:eastAsia="Batang"/>
          <w:lang w:eastAsia="en-US"/>
        </w:rPr>
      </w:pPr>
      <w:r w:rsidRPr="003B259A">
        <w:rPr>
          <w:rFonts w:eastAsia="Batang"/>
          <w:lang w:eastAsia="en-US"/>
        </w:rPr>
        <w:t xml:space="preserve">- Професионален опит – </w:t>
      </w:r>
      <w:r w:rsidRPr="003B259A">
        <w:rPr>
          <w:rFonts w:eastAsia="Batang"/>
          <w:lang w:val="ru-RU" w:eastAsia="en-US"/>
        </w:rPr>
        <w:t xml:space="preserve">минимум </w:t>
      </w:r>
      <w:r w:rsidRPr="003B259A">
        <w:rPr>
          <w:rFonts w:eastAsia="Batang"/>
          <w:lang w:eastAsia="en-US"/>
        </w:rPr>
        <w:t>3 г.</w:t>
      </w:r>
    </w:p>
    <w:p w:rsidR="00833E2E" w:rsidRPr="007448BA" w:rsidRDefault="00833E2E" w:rsidP="00833E2E">
      <w:pPr>
        <w:ind w:right="-23"/>
        <w:jc w:val="both"/>
        <w:rPr>
          <w:rFonts w:eastAsia="Batang"/>
          <w:lang w:val="en-US"/>
        </w:rPr>
      </w:pPr>
    </w:p>
    <w:p w:rsidR="00833E2E" w:rsidRPr="003B259A" w:rsidRDefault="00833E2E" w:rsidP="00833E2E">
      <w:pPr>
        <w:autoSpaceDE w:val="0"/>
        <w:autoSpaceDN w:val="0"/>
        <w:adjustRightInd w:val="0"/>
        <w:jc w:val="both"/>
        <w:rPr>
          <w:b/>
          <w:i/>
          <w:lang w:val="en-US" w:eastAsia="en-US"/>
        </w:rPr>
      </w:pPr>
      <w:r w:rsidRPr="003B259A">
        <w:rPr>
          <w:i/>
          <w:lang w:eastAsia="en-US"/>
        </w:rPr>
        <w:t>Минималното изискване се посочва</w:t>
      </w:r>
      <w:r w:rsidRPr="003B259A">
        <w:rPr>
          <w:i/>
          <w:lang w:val="en-US" w:eastAsia="en-US"/>
        </w:rPr>
        <w:t>/</w:t>
      </w:r>
      <w:r w:rsidRPr="003B259A">
        <w:rPr>
          <w:i/>
          <w:lang w:eastAsia="en-US"/>
        </w:rPr>
        <w:t xml:space="preserve">декларира, съгласно </w:t>
      </w:r>
      <w:r w:rsidRPr="003B259A">
        <w:rPr>
          <w:b/>
          <w:i/>
          <w:lang w:eastAsia="en-US"/>
        </w:rPr>
        <w:t xml:space="preserve">Част </w:t>
      </w:r>
      <w:r w:rsidRPr="003B259A">
        <w:rPr>
          <w:b/>
          <w:i/>
          <w:lang w:val="en-US" w:eastAsia="en-US"/>
        </w:rPr>
        <w:t>IV</w:t>
      </w:r>
      <w:r w:rsidRPr="003B259A">
        <w:rPr>
          <w:b/>
          <w:i/>
          <w:lang w:eastAsia="en-US"/>
        </w:rPr>
        <w:t>, Раздел В</w:t>
      </w:r>
      <w:r w:rsidRPr="003B259A">
        <w:rPr>
          <w:b/>
          <w:i/>
          <w:lang w:val="en-US" w:eastAsia="en-US"/>
        </w:rPr>
        <w:t>,</w:t>
      </w:r>
      <w:r w:rsidRPr="003B259A">
        <w:rPr>
          <w:b/>
          <w:i/>
          <w:lang w:eastAsia="en-US"/>
        </w:rPr>
        <w:t xml:space="preserve"> т. 2 и/или </w:t>
      </w:r>
      <w:r w:rsidRPr="003B259A">
        <w:rPr>
          <w:b/>
          <w:i/>
          <w:sz w:val="26"/>
          <w:szCs w:val="20"/>
          <w:lang w:val="en-US" w:eastAsia="en-US"/>
        </w:rPr>
        <w:t>т. 6</w:t>
      </w:r>
      <w:r w:rsidRPr="003B259A">
        <w:rPr>
          <w:sz w:val="26"/>
          <w:szCs w:val="20"/>
          <w:lang w:val="en-US" w:eastAsia="en-US"/>
        </w:rPr>
        <w:t xml:space="preserve"> </w:t>
      </w:r>
      <w:r w:rsidRPr="003B259A">
        <w:rPr>
          <w:b/>
          <w:i/>
          <w:lang w:eastAsia="en-US"/>
        </w:rPr>
        <w:t xml:space="preserve">от ЕЕДОП; </w:t>
      </w:r>
    </w:p>
    <w:p w:rsidR="00833E2E" w:rsidRPr="003B259A" w:rsidRDefault="00833E2E" w:rsidP="00833E2E">
      <w:pPr>
        <w:tabs>
          <w:tab w:val="left" w:pos="-540"/>
          <w:tab w:val="left" w:pos="228"/>
        </w:tabs>
        <w:jc w:val="both"/>
        <w:rPr>
          <w:i/>
        </w:rPr>
      </w:pPr>
      <w:r w:rsidRPr="003B259A">
        <w:rPr>
          <w:rFonts w:eastAsia="Batang"/>
          <w:i/>
        </w:rPr>
        <w:t xml:space="preserve">Минималното изискване се доказва при подписване на договора за изпълнение </w:t>
      </w:r>
      <w:r w:rsidRPr="003B259A">
        <w:rPr>
          <w:lang w:val="x-none"/>
        </w:rPr>
        <w:t>с</w:t>
      </w:r>
      <w:r w:rsidRPr="003B259A">
        <w:t>ъс:</w:t>
      </w:r>
      <w:r w:rsidRPr="003B259A">
        <w:rPr>
          <w:b/>
          <w:i/>
          <w:lang w:bidi="my-MM"/>
        </w:rPr>
        <w:t xml:space="preserve"> Списък на техническите лица</w:t>
      </w:r>
      <w:r w:rsidRPr="003B259A">
        <w:rPr>
          <w:i/>
        </w:rPr>
        <w:t xml:space="preserve">, които ще участват в изпълнението на поръчката - </w:t>
      </w:r>
      <w:r w:rsidRPr="003B259A">
        <w:rPr>
          <w:b/>
          <w:i/>
        </w:rPr>
        <w:t>Образец № 10.</w:t>
      </w:r>
    </w:p>
    <w:p w:rsidR="00833E2E" w:rsidRPr="003B259A" w:rsidRDefault="00833E2E" w:rsidP="00833E2E">
      <w:pPr>
        <w:jc w:val="both"/>
        <w:rPr>
          <w:lang w:val="en-US" w:eastAsia="en-US"/>
        </w:rPr>
      </w:pPr>
    </w:p>
    <w:p w:rsidR="00833E2E" w:rsidRPr="003B259A" w:rsidRDefault="00833E2E" w:rsidP="00833E2E">
      <w:pPr>
        <w:jc w:val="both"/>
        <w:rPr>
          <w:rFonts w:eastAsia="Batang"/>
          <w:lang w:eastAsia="en-US"/>
        </w:rPr>
      </w:pPr>
      <w:r w:rsidRPr="003B259A">
        <w:rPr>
          <w:rFonts w:eastAsia="Batang"/>
          <w:b/>
          <w:lang w:val="en-US" w:eastAsia="en-US"/>
        </w:rPr>
        <w:t>4</w:t>
      </w:r>
      <w:r w:rsidRPr="003B259A">
        <w:rPr>
          <w:rFonts w:eastAsia="Batang"/>
          <w:b/>
          <w:lang w:val="ru-RU" w:eastAsia="en-US"/>
        </w:rPr>
        <w:t>.</w:t>
      </w:r>
      <w:r w:rsidRPr="003B259A">
        <w:rPr>
          <w:rFonts w:eastAsia="Batang"/>
          <w:b/>
          <w:lang w:val="en-US" w:eastAsia="en-US"/>
        </w:rPr>
        <w:t>3</w:t>
      </w:r>
      <w:r w:rsidRPr="003B259A">
        <w:rPr>
          <w:rFonts w:eastAsia="Batang"/>
          <w:b/>
          <w:lang w:val="ru-RU" w:eastAsia="en-US"/>
        </w:rPr>
        <w:t xml:space="preserve">. </w:t>
      </w:r>
      <w:r w:rsidRPr="003B259A">
        <w:rPr>
          <w:rFonts w:eastAsia="Batang"/>
          <w:lang w:eastAsia="en-US"/>
        </w:rPr>
        <w:t xml:space="preserve">Участниците трябва да притежава следните валидни сертификати: </w:t>
      </w:r>
    </w:p>
    <w:p w:rsidR="00833E2E" w:rsidRPr="003B259A" w:rsidRDefault="00833E2E" w:rsidP="00833E2E">
      <w:pPr>
        <w:numPr>
          <w:ilvl w:val="0"/>
          <w:numId w:val="34"/>
        </w:numPr>
        <w:tabs>
          <w:tab w:val="left" w:pos="0"/>
        </w:tabs>
        <w:suppressAutoHyphens/>
        <w:jc w:val="both"/>
        <w:rPr>
          <w:rFonts w:eastAsia="Batang"/>
        </w:rPr>
      </w:pPr>
      <w:r w:rsidRPr="003B259A">
        <w:rPr>
          <w:rFonts w:eastAsia="Batang"/>
        </w:rPr>
        <w:t>мин</w:t>
      </w:r>
      <w:r w:rsidRPr="003B259A">
        <w:rPr>
          <w:rFonts w:eastAsia="Batang"/>
          <w:lang w:val="en-US"/>
        </w:rPr>
        <w:t xml:space="preserve">. </w:t>
      </w:r>
      <w:r w:rsidRPr="003B259A">
        <w:rPr>
          <w:rFonts w:eastAsia="Batang"/>
        </w:rPr>
        <w:t xml:space="preserve">по стандарт БДС </w:t>
      </w:r>
      <w:r w:rsidRPr="003B259A">
        <w:rPr>
          <w:rFonts w:eastAsia="Batang"/>
          <w:lang w:val="en-US"/>
        </w:rPr>
        <w:t>EN</w:t>
      </w:r>
      <w:r w:rsidRPr="003B259A">
        <w:rPr>
          <w:rFonts w:eastAsia="Batang"/>
        </w:rPr>
        <w:t xml:space="preserve"> ISO 9001:2008 за система за управление на качеството в строителството или еквивалентен с предметен обхват </w:t>
      </w:r>
      <w:r w:rsidRPr="003B259A">
        <w:rPr>
          <w:rFonts w:eastAsia="Batang"/>
          <w:lang w:val="en-US"/>
        </w:rPr>
        <w:t xml:space="preserve"> в </w:t>
      </w:r>
      <w:proofErr w:type="spellStart"/>
      <w:r w:rsidRPr="003B259A">
        <w:rPr>
          <w:rFonts w:eastAsia="Batang"/>
          <w:lang w:val="en-US"/>
        </w:rPr>
        <w:t>областта</w:t>
      </w:r>
      <w:proofErr w:type="spellEnd"/>
      <w:r w:rsidRPr="003B259A">
        <w:rPr>
          <w:rFonts w:eastAsia="Batang"/>
          <w:lang w:val="en-US"/>
        </w:rPr>
        <w:t xml:space="preserve"> на </w:t>
      </w:r>
      <w:proofErr w:type="spellStart"/>
      <w:r w:rsidRPr="003B259A">
        <w:rPr>
          <w:rFonts w:eastAsia="Batang"/>
          <w:lang w:val="en-US"/>
        </w:rPr>
        <w:t>строителството</w:t>
      </w:r>
      <w:proofErr w:type="spellEnd"/>
      <w:r w:rsidRPr="003B259A">
        <w:rPr>
          <w:rFonts w:eastAsia="Batang"/>
        </w:rPr>
        <w:t>;</w:t>
      </w:r>
    </w:p>
    <w:p w:rsidR="00833E2E" w:rsidRPr="003B259A" w:rsidRDefault="00833E2E" w:rsidP="00833E2E">
      <w:pPr>
        <w:numPr>
          <w:ilvl w:val="0"/>
          <w:numId w:val="34"/>
        </w:numPr>
        <w:tabs>
          <w:tab w:val="left" w:pos="0"/>
        </w:tabs>
        <w:suppressAutoHyphens/>
        <w:jc w:val="both"/>
        <w:rPr>
          <w:rFonts w:eastAsia="Batang"/>
        </w:rPr>
      </w:pPr>
      <w:r w:rsidRPr="003B259A">
        <w:rPr>
          <w:rFonts w:eastAsia="Batang"/>
        </w:rPr>
        <w:t>мин</w:t>
      </w:r>
      <w:r w:rsidRPr="003B259A">
        <w:rPr>
          <w:rFonts w:eastAsia="Batang"/>
          <w:lang w:val="en-US"/>
        </w:rPr>
        <w:t xml:space="preserve">. </w:t>
      </w:r>
      <w:r w:rsidRPr="003B259A">
        <w:rPr>
          <w:rFonts w:eastAsia="Batang"/>
        </w:rPr>
        <w:t xml:space="preserve">по стандарт БДС </w:t>
      </w:r>
      <w:r w:rsidRPr="003B259A">
        <w:rPr>
          <w:rFonts w:eastAsia="Batang"/>
          <w:lang w:val="en-US"/>
        </w:rPr>
        <w:t>EN</w:t>
      </w:r>
      <w:r w:rsidRPr="003B259A">
        <w:rPr>
          <w:rFonts w:eastAsia="Batang"/>
        </w:rPr>
        <w:t xml:space="preserve"> ISO 14001:2004 за опазване на околната среда или еквивалентен с предметен обхват </w:t>
      </w:r>
      <w:r w:rsidRPr="003B259A">
        <w:rPr>
          <w:rFonts w:eastAsia="Batang"/>
          <w:lang w:val="en-US"/>
        </w:rPr>
        <w:t xml:space="preserve"> в </w:t>
      </w:r>
      <w:proofErr w:type="spellStart"/>
      <w:r w:rsidRPr="003B259A">
        <w:rPr>
          <w:rFonts w:eastAsia="Batang"/>
          <w:lang w:val="en-US"/>
        </w:rPr>
        <w:t>областта</w:t>
      </w:r>
      <w:proofErr w:type="spellEnd"/>
      <w:r w:rsidRPr="003B259A">
        <w:rPr>
          <w:rFonts w:eastAsia="Batang"/>
          <w:lang w:val="en-US"/>
        </w:rPr>
        <w:t xml:space="preserve"> на </w:t>
      </w:r>
      <w:proofErr w:type="spellStart"/>
      <w:r w:rsidRPr="003B259A">
        <w:rPr>
          <w:rFonts w:eastAsia="Batang"/>
          <w:lang w:val="en-US"/>
        </w:rPr>
        <w:t>строителството</w:t>
      </w:r>
      <w:proofErr w:type="spellEnd"/>
      <w:r w:rsidRPr="003B259A">
        <w:rPr>
          <w:rFonts w:eastAsia="Batang"/>
        </w:rPr>
        <w:t>.</w:t>
      </w:r>
    </w:p>
    <w:p w:rsidR="00833E2E" w:rsidRPr="003B259A" w:rsidRDefault="00833E2E" w:rsidP="00833E2E">
      <w:pPr>
        <w:ind w:right="61"/>
        <w:jc w:val="both"/>
        <w:rPr>
          <w:rFonts w:eastAsia="Batang"/>
        </w:rPr>
      </w:pPr>
    </w:p>
    <w:p w:rsidR="00833E2E" w:rsidRPr="003B259A" w:rsidRDefault="00833E2E" w:rsidP="00833E2E">
      <w:pPr>
        <w:ind w:right="61"/>
        <w:jc w:val="both"/>
        <w:rPr>
          <w:rFonts w:eastAsia="Batang"/>
        </w:rPr>
      </w:pPr>
      <w:r w:rsidRPr="003B259A">
        <w:rPr>
          <w:i/>
          <w:lang w:eastAsia="en-US"/>
        </w:rPr>
        <w:t>Минималното изискване се посочва</w:t>
      </w:r>
      <w:r w:rsidRPr="003B259A">
        <w:rPr>
          <w:i/>
          <w:lang w:val="en-US" w:eastAsia="en-US"/>
        </w:rPr>
        <w:t>/</w:t>
      </w:r>
      <w:r w:rsidRPr="003B259A">
        <w:rPr>
          <w:i/>
          <w:lang w:eastAsia="en-US"/>
        </w:rPr>
        <w:t xml:space="preserve">декларира, съгласно </w:t>
      </w:r>
      <w:r w:rsidRPr="003B259A">
        <w:rPr>
          <w:b/>
          <w:i/>
          <w:lang w:eastAsia="en-US"/>
        </w:rPr>
        <w:t xml:space="preserve">Част </w:t>
      </w:r>
      <w:r w:rsidRPr="003B259A">
        <w:rPr>
          <w:b/>
          <w:i/>
          <w:lang w:val="en-US" w:eastAsia="en-US"/>
        </w:rPr>
        <w:t>IV</w:t>
      </w:r>
      <w:r w:rsidRPr="003B259A">
        <w:rPr>
          <w:b/>
          <w:i/>
          <w:lang w:eastAsia="en-US"/>
        </w:rPr>
        <w:t>, Раздел В, т. 7 от ЕЕДОП</w:t>
      </w:r>
    </w:p>
    <w:p w:rsidR="00833E2E" w:rsidRPr="003B259A" w:rsidRDefault="00833E2E" w:rsidP="00833E2E">
      <w:pPr>
        <w:ind w:right="61" w:firstLine="567"/>
        <w:jc w:val="both"/>
        <w:rPr>
          <w:rFonts w:eastAsia="Batang"/>
          <w:i/>
          <w:lang w:eastAsia="en-US"/>
        </w:rPr>
      </w:pPr>
      <w:r w:rsidRPr="003B259A">
        <w:rPr>
          <w:rFonts w:eastAsia="Batang"/>
          <w:i/>
          <w:lang w:eastAsia="en-US"/>
        </w:rPr>
        <w:t>Минималното изискване се доказва при подписване на договора за изпълнение със:</w:t>
      </w:r>
    </w:p>
    <w:p w:rsidR="003B259A" w:rsidRPr="003B259A" w:rsidRDefault="00833E2E" w:rsidP="003B259A">
      <w:pPr>
        <w:numPr>
          <w:ilvl w:val="0"/>
          <w:numId w:val="32"/>
        </w:numPr>
        <w:jc w:val="both"/>
        <w:rPr>
          <w:rFonts w:eastAsia="Batang"/>
          <w:i/>
          <w:lang w:val="en-US"/>
        </w:rPr>
      </w:pPr>
      <w:r w:rsidRPr="003B259A">
        <w:rPr>
          <w:rFonts w:eastAsia="Batang"/>
          <w:i/>
        </w:rPr>
        <w:t>З</w:t>
      </w:r>
      <w:proofErr w:type="spellStart"/>
      <w:r w:rsidRPr="003B259A">
        <w:rPr>
          <w:rFonts w:eastAsia="Batang"/>
          <w:i/>
          <w:lang w:val="en-US"/>
        </w:rPr>
        <w:t>аверени</w:t>
      </w:r>
      <w:proofErr w:type="spellEnd"/>
      <w:r w:rsidRPr="003B259A">
        <w:rPr>
          <w:rFonts w:eastAsia="Batang"/>
          <w:i/>
          <w:lang w:val="en-US"/>
        </w:rPr>
        <w:t xml:space="preserve"> </w:t>
      </w:r>
      <w:proofErr w:type="spellStart"/>
      <w:r w:rsidRPr="003B259A">
        <w:rPr>
          <w:rFonts w:eastAsia="Batang"/>
          <w:i/>
          <w:lang w:val="en-US"/>
        </w:rPr>
        <w:t>от</w:t>
      </w:r>
      <w:proofErr w:type="spellEnd"/>
      <w:r w:rsidRPr="003B259A">
        <w:rPr>
          <w:rFonts w:eastAsia="Batang"/>
          <w:i/>
          <w:lang w:val="en-US"/>
        </w:rPr>
        <w:t xml:space="preserve"> </w:t>
      </w:r>
      <w:proofErr w:type="spellStart"/>
      <w:r w:rsidRPr="003B259A">
        <w:rPr>
          <w:rFonts w:eastAsia="Batang"/>
          <w:i/>
          <w:lang w:val="en-US"/>
        </w:rPr>
        <w:t>участника</w:t>
      </w:r>
      <w:proofErr w:type="spellEnd"/>
      <w:r w:rsidRPr="003B259A">
        <w:rPr>
          <w:rFonts w:eastAsia="Batang"/>
          <w:i/>
          <w:lang w:val="en-US"/>
        </w:rPr>
        <w:t xml:space="preserve"> </w:t>
      </w:r>
      <w:proofErr w:type="spellStart"/>
      <w:r w:rsidRPr="003B259A">
        <w:rPr>
          <w:rFonts w:eastAsia="Batang"/>
          <w:i/>
          <w:lang w:val="en-US"/>
        </w:rPr>
        <w:t>копия</w:t>
      </w:r>
      <w:proofErr w:type="spellEnd"/>
      <w:r w:rsidRPr="003B259A">
        <w:rPr>
          <w:rFonts w:eastAsia="Batang"/>
          <w:i/>
          <w:lang w:val="en-US"/>
        </w:rPr>
        <w:t xml:space="preserve"> на </w:t>
      </w:r>
      <w:proofErr w:type="spellStart"/>
      <w:r w:rsidRPr="003B259A">
        <w:rPr>
          <w:rFonts w:eastAsia="Batang"/>
          <w:i/>
          <w:lang w:val="en-US"/>
        </w:rPr>
        <w:t>валидни</w:t>
      </w:r>
      <w:proofErr w:type="spellEnd"/>
      <w:r w:rsidRPr="003B259A">
        <w:rPr>
          <w:rFonts w:eastAsia="Batang"/>
          <w:i/>
          <w:lang w:val="en-US"/>
        </w:rPr>
        <w:t xml:space="preserve"> </w:t>
      </w:r>
      <w:proofErr w:type="spellStart"/>
      <w:r w:rsidRPr="003B259A">
        <w:rPr>
          <w:rFonts w:eastAsia="Batang"/>
          <w:i/>
          <w:lang w:val="en-US"/>
        </w:rPr>
        <w:t>към</w:t>
      </w:r>
      <w:proofErr w:type="spellEnd"/>
      <w:r w:rsidRPr="003B259A">
        <w:rPr>
          <w:rFonts w:eastAsia="Batang"/>
          <w:i/>
          <w:lang w:val="en-US"/>
        </w:rPr>
        <w:t xml:space="preserve"> </w:t>
      </w:r>
      <w:proofErr w:type="spellStart"/>
      <w:r w:rsidRPr="003B259A">
        <w:rPr>
          <w:rFonts w:eastAsia="Batang"/>
          <w:i/>
          <w:lang w:val="en-US"/>
        </w:rPr>
        <w:t>датата</w:t>
      </w:r>
      <w:proofErr w:type="spellEnd"/>
      <w:r w:rsidRPr="003B259A">
        <w:rPr>
          <w:rFonts w:eastAsia="Batang"/>
          <w:i/>
          <w:lang w:val="en-US"/>
        </w:rPr>
        <w:t xml:space="preserve"> на </w:t>
      </w:r>
      <w:proofErr w:type="spellStart"/>
      <w:r w:rsidRPr="003B259A">
        <w:rPr>
          <w:rFonts w:eastAsia="Batang"/>
          <w:i/>
          <w:lang w:val="en-US"/>
        </w:rPr>
        <w:t>подаване</w:t>
      </w:r>
      <w:proofErr w:type="spellEnd"/>
      <w:r w:rsidRPr="003B259A">
        <w:rPr>
          <w:rFonts w:eastAsia="Batang"/>
          <w:i/>
          <w:lang w:val="en-US"/>
        </w:rPr>
        <w:t xml:space="preserve"> на </w:t>
      </w:r>
      <w:proofErr w:type="spellStart"/>
      <w:r w:rsidRPr="003B259A">
        <w:rPr>
          <w:rFonts w:eastAsia="Batang"/>
          <w:i/>
          <w:lang w:val="en-US"/>
        </w:rPr>
        <w:t>офертата</w:t>
      </w:r>
      <w:proofErr w:type="spellEnd"/>
      <w:r w:rsidRPr="003B259A">
        <w:rPr>
          <w:rFonts w:eastAsia="Batang"/>
          <w:i/>
          <w:lang w:val="en-US"/>
        </w:rPr>
        <w:t xml:space="preserve"> </w:t>
      </w:r>
      <w:proofErr w:type="spellStart"/>
      <w:r w:rsidRPr="003B259A">
        <w:rPr>
          <w:rFonts w:eastAsia="Batang"/>
          <w:i/>
          <w:lang w:val="en-US"/>
        </w:rPr>
        <w:t>сертификати</w:t>
      </w:r>
      <w:proofErr w:type="spellEnd"/>
      <w:r w:rsidRPr="003B259A">
        <w:rPr>
          <w:rFonts w:eastAsia="Batang"/>
          <w:i/>
          <w:lang w:val="en-US"/>
        </w:rPr>
        <w:t xml:space="preserve">, </w:t>
      </w:r>
      <w:proofErr w:type="spellStart"/>
      <w:r w:rsidRPr="003B259A">
        <w:rPr>
          <w:rFonts w:eastAsia="Batang"/>
          <w:i/>
          <w:lang w:val="en-US"/>
        </w:rPr>
        <w:t>издадени</w:t>
      </w:r>
      <w:proofErr w:type="spellEnd"/>
      <w:r w:rsidRPr="003B259A">
        <w:rPr>
          <w:rFonts w:eastAsia="Batang"/>
          <w:i/>
          <w:lang w:val="en-US"/>
        </w:rPr>
        <w:t xml:space="preserve"> </w:t>
      </w:r>
      <w:proofErr w:type="spellStart"/>
      <w:r w:rsidRPr="003B259A">
        <w:rPr>
          <w:rFonts w:eastAsia="Batang"/>
          <w:i/>
          <w:lang w:val="en-US"/>
        </w:rPr>
        <w:t>от</w:t>
      </w:r>
      <w:proofErr w:type="spellEnd"/>
      <w:r w:rsidRPr="003B259A">
        <w:rPr>
          <w:rFonts w:eastAsia="Batang"/>
          <w:i/>
          <w:lang w:val="en-US"/>
        </w:rPr>
        <w:t xml:space="preserve"> </w:t>
      </w:r>
      <w:proofErr w:type="spellStart"/>
      <w:r w:rsidRPr="003B259A">
        <w:rPr>
          <w:rFonts w:eastAsia="Batang"/>
          <w:i/>
          <w:lang w:val="en-US"/>
        </w:rPr>
        <w:t>независими</w:t>
      </w:r>
      <w:proofErr w:type="spellEnd"/>
      <w:r w:rsidRPr="003B259A">
        <w:rPr>
          <w:rFonts w:eastAsia="Batang"/>
          <w:i/>
          <w:lang w:val="en-US"/>
        </w:rPr>
        <w:t xml:space="preserve"> </w:t>
      </w:r>
      <w:proofErr w:type="spellStart"/>
      <w:r w:rsidRPr="003B259A">
        <w:rPr>
          <w:rFonts w:eastAsia="Batang"/>
          <w:i/>
          <w:lang w:val="en-US"/>
        </w:rPr>
        <w:t>лица</w:t>
      </w:r>
      <w:proofErr w:type="spellEnd"/>
      <w:r w:rsidRPr="003B259A">
        <w:rPr>
          <w:rFonts w:eastAsia="Batang"/>
          <w:i/>
          <w:lang w:val="en-US"/>
        </w:rPr>
        <w:t xml:space="preserve">, </w:t>
      </w:r>
      <w:proofErr w:type="spellStart"/>
      <w:r w:rsidRPr="003B259A">
        <w:rPr>
          <w:rFonts w:eastAsia="Batang"/>
          <w:i/>
          <w:lang w:val="en-US"/>
        </w:rPr>
        <w:t>които</w:t>
      </w:r>
      <w:proofErr w:type="spellEnd"/>
      <w:r w:rsidRPr="003B259A">
        <w:rPr>
          <w:rFonts w:eastAsia="Batang"/>
          <w:i/>
          <w:lang w:val="en-US"/>
        </w:rPr>
        <w:t xml:space="preserve"> </w:t>
      </w:r>
      <w:proofErr w:type="spellStart"/>
      <w:r w:rsidRPr="003B259A">
        <w:rPr>
          <w:rFonts w:eastAsia="Batang"/>
          <w:i/>
          <w:lang w:val="en-US"/>
        </w:rPr>
        <w:t>са</w:t>
      </w:r>
      <w:proofErr w:type="spellEnd"/>
      <w:r w:rsidRPr="003B259A">
        <w:rPr>
          <w:rFonts w:eastAsia="Batang"/>
          <w:i/>
          <w:lang w:val="en-US"/>
        </w:rPr>
        <w:t xml:space="preserve"> </w:t>
      </w:r>
      <w:proofErr w:type="spellStart"/>
      <w:r w:rsidRPr="003B259A">
        <w:rPr>
          <w:rFonts w:eastAsia="Batang"/>
          <w:i/>
          <w:lang w:val="en-US"/>
        </w:rPr>
        <w:t>акредитирани</w:t>
      </w:r>
      <w:proofErr w:type="spellEnd"/>
      <w:r w:rsidRPr="003B259A">
        <w:rPr>
          <w:rFonts w:eastAsia="Batang"/>
          <w:i/>
          <w:lang w:val="en-US"/>
        </w:rPr>
        <w:t xml:space="preserve"> </w:t>
      </w:r>
      <w:proofErr w:type="spellStart"/>
      <w:r w:rsidRPr="003B259A">
        <w:rPr>
          <w:rFonts w:eastAsia="Batang"/>
          <w:i/>
          <w:lang w:val="en-US"/>
        </w:rPr>
        <w:t>по</w:t>
      </w:r>
      <w:proofErr w:type="spellEnd"/>
      <w:r w:rsidRPr="003B259A">
        <w:rPr>
          <w:rFonts w:eastAsia="Batang"/>
          <w:i/>
          <w:lang w:val="en-US"/>
        </w:rPr>
        <w:t xml:space="preserve"> </w:t>
      </w:r>
      <w:proofErr w:type="spellStart"/>
      <w:r w:rsidRPr="003B259A">
        <w:rPr>
          <w:rFonts w:eastAsia="Batang"/>
          <w:i/>
          <w:lang w:val="en-US"/>
        </w:rPr>
        <w:t>съответната</w:t>
      </w:r>
      <w:proofErr w:type="spellEnd"/>
      <w:r w:rsidRPr="003B259A">
        <w:rPr>
          <w:rFonts w:eastAsia="Batang"/>
          <w:i/>
          <w:lang w:val="en-US"/>
        </w:rPr>
        <w:t xml:space="preserve"> </w:t>
      </w:r>
      <w:proofErr w:type="spellStart"/>
      <w:r w:rsidRPr="003B259A">
        <w:rPr>
          <w:rFonts w:eastAsia="Batang"/>
          <w:i/>
          <w:lang w:val="en-US"/>
        </w:rPr>
        <w:t>серия</w:t>
      </w:r>
      <w:proofErr w:type="spellEnd"/>
      <w:r w:rsidRPr="003B259A">
        <w:rPr>
          <w:rFonts w:eastAsia="Batang"/>
          <w:i/>
          <w:lang w:val="en-US"/>
        </w:rPr>
        <w:t xml:space="preserve"> </w:t>
      </w:r>
      <w:proofErr w:type="spellStart"/>
      <w:r w:rsidRPr="003B259A">
        <w:rPr>
          <w:rFonts w:eastAsia="Batang"/>
          <w:i/>
          <w:lang w:val="en-US"/>
        </w:rPr>
        <w:t>европейски</w:t>
      </w:r>
      <w:proofErr w:type="spellEnd"/>
      <w:r w:rsidRPr="003B259A">
        <w:rPr>
          <w:rFonts w:eastAsia="Batang"/>
          <w:i/>
          <w:lang w:val="en-US"/>
        </w:rPr>
        <w:t xml:space="preserve"> </w:t>
      </w:r>
      <w:proofErr w:type="spellStart"/>
      <w:r w:rsidRPr="003B259A">
        <w:rPr>
          <w:rFonts w:eastAsia="Batang"/>
          <w:i/>
          <w:lang w:val="en-US"/>
        </w:rPr>
        <w:t>стандарти</w:t>
      </w:r>
      <w:proofErr w:type="spellEnd"/>
      <w:r w:rsidRPr="003B259A">
        <w:rPr>
          <w:rFonts w:eastAsia="Batang"/>
          <w:i/>
          <w:lang w:val="en-US"/>
        </w:rPr>
        <w:t xml:space="preserve"> </w:t>
      </w:r>
      <w:proofErr w:type="spellStart"/>
      <w:r w:rsidRPr="003B259A">
        <w:rPr>
          <w:rFonts w:eastAsia="Batang"/>
          <w:i/>
          <w:lang w:val="en-US"/>
        </w:rPr>
        <w:t>от</w:t>
      </w:r>
      <w:proofErr w:type="spellEnd"/>
      <w:r w:rsidRPr="003B259A">
        <w:rPr>
          <w:rFonts w:eastAsia="Batang"/>
          <w:i/>
          <w:lang w:val="en-US"/>
        </w:rPr>
        <w:t xml:space="preserve"> </w:t>
      </w:r>
      <w:proofErr w:type="spellStart"/>
      <w:r w:rsidRPr="003B259A">
        <w:rPr>
          <w:rFonts w:eastAsia="Batang"/>
          <w:i/>
          <w:lang w:val="en-US"/>
        </w:rPr>
        <w:t>Изпълнителна</w:t>
      </w:r>
      <w:proofErr w:type="spellEnd"/>
      <w:r w:rsidRPr="003B259A">
        <w:rPr>
          <w:rFonts w:eastAsia="Batang"/>
          <w:i/>
          <w:lang w:val="en-US"/>
        </w:rPr>
        <w:t xml:space="preserve"> </w:t>
      </w:r>
      <w:proofErr w:type="spellStart"/>
      <w:r w:rsidRPr="003B259A">
        <w:rPr>
          <w:rFonts w:eastAsia="Batang"/>
          <w:i/>
          <w:lang w:val="en-US"/>
        </w:rPr>
        <w:t>агенция</w:t>
      </w:r>
      <w:proofErr w:type="spellEnd"/>
      <w:r w:rsidRPr="003B259A">
        <w:rPr>
          <w:rFonts w:eastAsia="Batang"/>
          <w:i/>
          <w:lang w:val="en-US"/>
        </w:rPr>
        <w:t xml:space="preserve"> „</w:t>
      </w:r>
      <w:proofErr w:type="spellStart"/>
      <w:r w:rsidRPr="003B259A">
        <w:rPr>
          <w:rFonts w:eastAsia="Batang"/>
          <w:i/>
          <w:lang w:val="en-US"/>
        </w:rPr>
        <w:t>Българска</w:t>
      </w:r>
      <w:proofErr w:type="spellEnd"/>
      <w:r w:rsidRPr="003B259A">
        <w:rPr>
          <w:rFonts w:eastAsia="Batang"/>
          <w:i/>
          <w:lang w:val="en-US"/>
        </w:rPr>
        <w:t xml:space="preserve"> </w:t>
      </w:r>
      <w:proofErr w:type="spellStart"/>
      <w:r w:rsidRPr="003B259A">
        <w:rPr>
          <w:rFonts w:eastAsia="Batang"/>
          <w:i/>
          <w:lang w:val="en-US"/>
        </w:rPr>
        <w:t>служба</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акредитация</w:t>
      </w:r>
      <w:proofErr w:type="spellEnd"/>
      <w:r w:rsidRPr="003B259A">
        <w:rPr>
          <w:rFonts w:eastAsia="Batang"/>
          <w:i/>
          <w:lang w:val="en-US"/>
        </w:rPr>
        <w:t xml:space="preserve">“ </w:t>
      </w:r>
      <w:proofErr w:type="spellStart"/>
      <w:r w:rsidRPr="003B259A">
        <w:rPr>
          <w:rFonts w:eastAsia="Batang"/>
          <w:i/>
          <w:lang w:val="en-US"/>
        </w:rPr>
        <w:t>или</w:t>
      </w:r>
      <w:proofErr w:type="spellEnd"/>
      <w:r w:rsidRPr="003B259A">
        <w:rPr>
          <w:rFonts w:eastAsia="Batang"/>
          <w:i/>
          <w:lang w:val="en-US"/>
        </w:rPr>
        <w:t xml:space="preserve"> </w:t>
      </w:r>
      <w:proofErr w:type="spellStart"/>
      <w:r w:rsidRPr="003B259A">
        <w:rPr>
          <w:rFonts w:eastAsia="Batang"/>
          <w:i/>
          <w:lang w:val="en-US"/>
        </w:rPr>
        <w:t>от</w:t>
      </w:r>
      <w:proofErr w:type="spellEnd"/>
      <w:r w:rsidRPr="003B259A">
        <w:rPr>
          <w:rFonts w:eastAsia="Batang"/>
          <w:i/>
          <w:lang w:val="en-US"/>
        </w:rPr>
        <w:t xml:space="preserve"> </w:t>
      </w:r>
      <w:proofErr w:type="spellStart"/>
      <w:r w:rsidRPr="003B259A">
        <w:rPr>
          <w:rFonts w:eastAsia="Batang"/>
          <w:i/>
          <w:lang w:val="en-US"/>
        </w:rPr>
        <w:t>друг</w:t>
      </w:r>
      <w:proofErr w:type="spellEnd"/>
      <w:r w:rsidRPr="003B259A">
        <w:rPr>
          <w:rFonts w:eastAsia="Batang"/>
          <w:i/>
          <w:lang w:val="en-US"/>
        </w:rPr>
        <w:t xml:space="preserve"> </w:t>
      </w:r>
      <w:proofErr w:type="spellStart"/>
      <w:r w:rsidRPr="003B259A">
        <w:rPr>
          <w:rFonts w:eastAsia="Batang"/>
          <w:i/>
          <w:lang w:val="en-US"/>
        </w:rPr>
        <w:t>национален</w:t>
      </w:r>
      <w:proofErr w:type="spellEnd"/>
      <w:r w:rsidRPr="003B259A">
        <w:rPr>
          <w:rFonts w:eastAsia="Batang"/>
          <w:i/>
          <w:lang w:val="en-US"/>
        </w:rPr>
        <w:t xml:space="preserve"> </w:t>
      </w:r>
      <w:proofErr w:type="spellStart"/>
      <w:r w:rsidRPr="003B259A">
        <w:rPr>
          <w:rFonts w:eastAsia="Batang"/>
          <w:i/>
          <w:lang w:val="en-US"/>
        </w:rPr>
        <w:t>орган</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акредитация</w:t>
      </w:r>
      <w:proofErr w:type="spellEnd"/>
      <w:r w:rsidRPr="003B259A">
        <w:rPr>
          <w:rFonts w:eastAsia="Batang"/>
          <w:i/>
          <w:lang w:val="en-US"/>
        </w:rPr>
        <w:t xml:space="preserve">, </w:t>
      </w:r>
      <w:proofErr w:type="spellStart"/>
      <w:r w:rsidRPr="003B259A">
        <w:rPr>
          <w:rFonts w:eastAsia="Batang"/>
          <w:i/>
          <w:lang w:val="en-US"/>
        </w:rPr>
        <w:t>който</w:t>
      </w:r>
      <w:proofErr w:type="spellEnd"/>
      <w:r w:rsidRPr="003B259A">
        <w:rPr>
          <w:rFonts w:eastAsia="Batang"/>
          <w:i/>
          <w:lang w:val="en-US"/>
        </w:rPr>
        <w:t xml:space="preserve"> е </w:t>
      </w:r>
      <w:proofErr w:type="spellStart"/>
      <w:r w:rsidRPr="003B259A">
        <w:rPr>
          <w:rFonts w:eastAsia="Batang"/>
          <w:i/>
          <w:lang w:val="en-US"/>
        </w:rPr>
        <w:t>страна</w:t>
      </w:r>
      <w:proofErr w:type="spellEnd"/>
      <w:r w:rsidRPr="003B259A">
        <w:rPr>
          <w:rFonts w:eastAsia="Batang"/>
          <w:i/>
          <w:lang w:val="en-US"/>
        </w:rPr>
        <w:t xml:space="preserve"> </w:t>
      </w:r>
      <w:proofErr w:type="spellStart"/>
      <w:r w:rsidRPr="003B259A">
        <w:rPr>
          <w:rFonts w:eastAsia="Batang"/>
          <w:i/>
          <w:lang w:val="en-US"/>
        </w:rPr>
        <w:t>по</w:t>
      </w:r>
      <w:proofErr w:type="spellEnd"/>
      <w:r w:rsidRPr="003B259A">
        <w:rPr>
          <w:rFonts w:eastAsia="Batang"/>
          <w:i/>
          <w:lang w:val="en-US"/>
        </w:rPr>
        <w:t xml:space="preserve"> </w:t>
      </w:r>
      <w:proofErr w:type="spellStart"/>
      <w:r w:rsidRPr="003B259A">
        <w:rPr>
          <w:rFonts w:eastAsia="Batang"/>
          <w:i/>
          <w:lang w:val="en-US"/>
        </w:rPr>
        <w:t>Многостранното</w:t>
      </w:r>
      <w:proofErr w:type="spellEnd"/>
      <w:r w:rsidRPr="003B259A">
        <w:rPr>
          <w:rFonts w:eastAsia="Batang"/>
          <w:i/>
          <w:lang w:val="en-US"/>
        </w:rPr>
        <w:t xml:space="preserve"> </w:t>
      </w:r>
      <w:proofErr w:type="spellStart"/>
      <w:r w:rsidRPr="003B259A">
        <w:rPr>
          <w:rFonts w:eastAsia="Batang"/>
          <w:i/>
          <w:lang w:val="en-US"/>
        </w:rPr>
        <w:t>споразумение</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взаимно</w:t>
      </w:r>
      <w:proofErr w:type="spellEnd"/>
      <w:r w:rsidRPr="003B259A">
        <w:rPr>
          <w:rFonts w:eastAsia="Batang"/>
          <w:i/>
          <w:lang w:val="en-US"/>
        </w:rPr>
        <w:t xml:space="preserve"> </w:t>
      </w:r>
      <w:proofErr w:type="spellStart"/>
      <w:r w:rsidRPr="003B259A">
        <w:rPr>
          <w:rFonts w:eastAsia="Batang"/>
          <w:i/>
          <w:lang w:val="en-US"/>
        </w:rPr>
        <w:t>признаване</w:t>
      </w:r>
      <w:proofErr w:type="spellEnd"/>
      <w:r w:rsidRPr="003B259A">
        <w:rPr>
          <w:rFonts w:eastAsia="Batang"/>
          <w:i/>
          <w:lang w:val="en-US"/>
        </w:rPr>
        <w:t xml:space="preserve"> на </w:t>
      </w:r>
      <w:proofErr w:type="spellStart"/>
      <w:r w:rsidRPr="003B259A">
        <w:rPr>
          <w:rFonts w:eastAsia="Batang"/>
          <w:i/>
          <w:lang w:val="en-US"/>
        </w:rPr>
        <w:t>Европейската</w:t>
      </w:r>
      <w:proofErr w:type="spellEnd"/>
      <w:r w:rsidRPr="003B259A">
        <w:rPr>
          <w:rFonts w:eastAsia="Batang"/>
          <w:i/>
          <w:lang w:val="en-US"/>
        </w:rPr>
        <w:t xml:space="preserve"> </w:t>
      </w:r>
      <w:proofErr w:type="spellStart"/>
      <w:r w:rsidRPr="003B259A">
        <w:rPr>
          <w:rFonts w:eastAsia="Batang"/>
          <w:i/>
          <w:lang w:val="en-US"/>
        </w:rPr>
        <w:t>организация</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акредитация</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съответната</w:t>
      </w:r>
      <w:proofErr w:type="spellEnd"/>
      <w:r w:rsidRPr="003B259A">
        <w:rPr>
          <w:rFonts w:eastAsia="Batang"/>
          <w:i/>
          <w:lang w:val="en-US"/>
        </w:rPr>
        <w:t xml:space="preserve"> </w:t>
      </w:r>
      <w:proofErr w:type="spellStart"/>
      <w:r w:rsidRPr="003B259A">
        <w:rPr>
          <w:rFonts w:eastAsia="Batang"/>
          <w:i/>
          <w:lang w:val="en-US"/>
        </w:rPr>
        <w:t>област</w:t>
      </w:r>
      <w:proofErr w:type="spellEnd"/>
      <w:r w:rsidRPr="003B259A">
        <w:rPr>
          <w:rFonts w:eastAsia="Batang"/>
          <w:i/>
          <w:lang w:val="en-US"/>
        </w:rPr>
        <w:t xml:space="preserve"> </w:t>
      </w:r>
      <w:proofErr w:type="spellStart"/>
      <w:r w:rsidRPr="003B259A">
        <w:rPr>
          <w:rFonts w:eastAsia="Batang"/>
          <w:i/>
          <w:lang w:val="en-US"/>
        </w:rPr>
        <w:t>или</w:t>
      </w:r>
      <w:proofErr w:type="spellEnd"/>
      <w:r w:rsidRPr="003B259A">
        <w:rPr>
          <w:rFonts w:eastAsia="Batang"/>
          <w:i/>
          <w:lang w:val="en-US"/>
        </w:rPr>
        <w:t xml:space="preserve"> </w:t>
      </w:r>
      <w:proofErr w:type="spellStart"/>
      <w:r w:rsidRPr="003B259A">
        <w:rPr>
          <w:rFonts w:eastAsia="Batang"/>
          <w:i/>
          <w:lang w:val="en-US"/>
        </w:rPr>
        <w:t>да</w:t>
      </w:r>
      <w:proofErr w:type="spellEnd"/>
      <w:r w:rsidRPr="003B259A">
        <w:rPr>
          <w:rFonts w:eastAsia="Batang"/>
          <w:i/>
          <w:lang w:val="en-US"/>
        </w:rPr>
        <w:t xml:space="preserve"> </w:t>
      </w:r>
      <w:proofErr w:type="spellStart"/>
      <w:r w:rsidRPr="003B259A">
        <w:rPr>
          <w:rFonts w:eastAsia="Batang"/>
          <w:i/>
          <w:lang w:val="en-US"/>
        </w:rPr>
        <w:t>отговарят</w:t>
      </w:r>
      <w:proofErr w:type="spellEnd"/>
      <w:r w:rsidRPr="003B259A">
        <w:rPr>
          <w:rFonts w:eastAsia="Batang"/>
          <w:i/>
          <w:lang w:val="en-US"/>
        </w:rPr>
        <w:t xml:space="preserve"> на </w:t>
      </w:r>
      <w:proofErr w:type="spellStart"/>
      <w:r w:rsidRPr="003B259A">
        <w:rPr>
          <w:rFonts w:eastAsia="Batang"/>
          <w:i/>
          <w:lang w:val="en-US"/>
        </w:rPr>
        <w:t>изискванията</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признаване</w:t>
      </w:r>
      <w:proofErr w:type="spellEnd"/>
      <w:r w:rsidRPr="003B259A">
        <w:rPr>
          <w:rFonts w:eastAsia="Batang"/>
          <w:i/>
          <w:lang w:val="en-US"/>
        </w:rPr>
        <w:t xml:space="preserve"> </w:t>
      </w:r>
      <w:proofErr w:type="spellStart"/>
      <w:r w:rsidRPr="003B259A">
        <w:rPr>
          <w:rFonts w:eastAsia="Batang"/>
          <w:i/>
          <w:lang w:val="en-US"/>
        </w:rPr>
        <w:t>съгласно</w:t>
      </w:r>
      <w:proofErr w:type="spellEnd"/>
      <w:r w:rsidRPr="003B259A">
        <w:rPr>
          <w:rFonts w:eastAsia="Batang"/>
          <w:i/>
          <w:lang w:val="en-US"/>
        </w:rPr>
        <w:t xml:space="preserve"> </w:t>
      </w:r>
      <w:proofErr w:type="spellStart"/>
      <w:r w:rsidRPr="003B259A">
        <w:rPr>
          <w:rFonts w:eastAsia="Batang"/>
          <w:i/>
          <w:lang w:val="en-US"/>
        </w:rPr>
        <w:t>чл</w:t>
      </w:r>
      <w:proofErr w:type="spellEnd"/>
      <w:r w:rsidRPr="003B259A">
        <w:rPr>
          <w:rFonts w:eastAsia="Batang"/>
          <w:i/>
          <w:lang w:val="en-US"/>
        </w:rPr>
        <w:t xml:space="preserve">. 5а, </w:t>
      </w:r>
      <w:proofErr w:type="spellStart"/>
      <w:r w:rsidRPr="003B259A">
        <w:rPr>
          <w:rFonts w:eastAsia="Batang"/>
          <w:i/>
          <w:lang w:val="en-US"/>
        </w:rPr>
        <w:t>ал</w:t>
      </w:r>
      <w:proofErr w:type="spellEnd"/>
      <w:r w:rsidRPr="003B259A">
        <w:rPr>
          <w:rFonts w:eastAsia="Batang"/>
          <w:i/>
          <w:lang w:val="en-US"/>
        </w:rPr>
        <w:t xml:space="preserve">. 2 </w:t>
      </w:r>
      <w:proofErr w:type="spellStart"/>
      <w:r w:rsidRPr="003B259A">
        <w:rPr>
          <w:rFonts w:eastAsia="Batang"/>
          <w:i/>
          <w:lang w:val="en-US"/>
        </w:rPr>
        <w:t>от</w:t>
      </w:r>
      <w:proofErr w:type="spellEnd"/>
      <w:r w:rsidRPr="003B259A">
        <w:rPr>
          <w:rFonts w:eastAsia="Batang"/>
          <w:i/>
          <w:lang w:val="en-US"/>
        </w:rPr>
        <w:t xml:space="preserve"> </w:t>
      </w:r>
      <w:proofErr w:type="spellStart"/>
      <w:r w:rsidRPr="003B259A">
        <w:rPr>
          <w:rFonts w:eastAsia="Batang"/>
          <w:i/>
          <w:lang w:val="en-US"/>
        </w:rPr>
        <w:t>Закона</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националната</w:t>
      </w:r>
      <w:proofErr w:type="spellEnd"/>
      <w:r w:rsidRPr="003B259A">
        <w:rPr>
          <w:rFonts w:eastAsia="Batang"/>
          <w:i/>
          <w:lang w:val="en-US"/>
        </w:rPr>
        <w:t xml:space="preserve"> </w:t>
      </w:r>
      <w:proofErr w:type="spellStart"/>
      <w:r w:rsidRPr="003B259A">
        <w:rPr>
          <w:rFonts w:eastAsia="Batang"/>
          <w:i/>
          <w:lang w:val="en-US"/>
        </w:rPr>
        <w:t>акредитация</w:t>
      </w:r>
      <w:proofErr w:type="spellEnd"/>
      <w:r w:rsidRPr="003B259A">
        <w:rPr>
          <w:rFonts w:eastAsia="Batang"/>
          <w:i/>
          <w:lang w:val="en-US"/>
        </w:rPr>
        <w:t xml:space="preserve"> на </w:t>
      </w:r>
      <w:proofErr w:type="spellStart"/>
      <w:r w:rsidRPr="003B259A">
        <w:rPr>
          <w:rFonts w:eastAsia="Batang"/>
          <w:i/>
          <w:lang w:val="en-US"/>
        </w:rPr>
        <w:t>органи</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оценяване</w:t>
      </w:r>
      <w:proofErr w:type="spellEnd"/>
      <w:r w:rsidRPr="003B259A">
        <w:rPr>
          <w:rFonts w:eastAsia="Batang"/>
          <w:i/>
          <w:lang w:val="en-US"/>
        </w:rPr>
        <w:t xml:space="preserve"> на </w:t>
      </w:r>
      <w:proofErr w:type="spellStart"/>
      <w:r w:rsidRPr="003B259A">
        <w:rPr>
          <w:rFonts w:eastAsia="Batang"/>
          <w:i/>
          <w:lang w:val="en-US"/>
        </w:rPr>
        <w:t>съответствието</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внедрени</w:t>
      </w:r>
      <w:proofErr w:type="spellEnd"/>
      <w:r w:rsidRPr="003B259A">
        <w:rPr>
          <w:rFonts w:eastAsia="Batang"/>
          <w:i/>
          <w:lang w:val="en-US"/>
        </w:rPr>
        <w:t>:</w:t>
      </w:r>
      <w:r w:rsidRPr="003B259A">
        <w:rPr>
          <w:rFonts w:eastAsia="Batang"/>
        </w:rPr>
        <w:t xml:space="preserve"> мин</w:t>
      </w:r>
      <w:r w:rsidRPr="003B259A">
        <w:rPr>
          <w:rFonts w:eastAsia="Batang"/>
          <w:lang w:val="en-US"/>
        </w:rPr>
        <w:t xml:space="preserve">. </w:t>
      </w:r>
      <w:r w:rsidRPr="003B259A">
        <w:rPr>
          <w:rFonts w:eastAsia="Batang"/>
          <w:i/>
        </w:rPr>
        <w:t xml:space="preserve">БДС </w:t>
      </w:r>
      <w:r w:rsidRPr="003B259A">
        <w:rPr>
          <w:rFonts w:eastAsia="Batang"/>
          <w:i/>
          <w:lang w:val="en-US"/>
        </w:rPr>
        <w:t xml:space="preserve">EN ISO 9001:2008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система</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управление</w:t>
      </w:r>
      <w:proofErr w:type="spellEnd"/>
      <w:r w:rsidRPr="003B259A">
        <w:rPr>
          <w:rFonts w:eastAsia="Batang"/>
          <w:i/>
          <w:lang w:val="en-US"/>
        </w:rPr>
        <w:t xml:space="preserve"> на </w:t>
      </w:r>
      <w:proofErr w:type="spellStart"/>
      <w:r w:rsidRPr="003B259A">
        <w:rPr>
          <w:rFonts w:eastAsia="Batang"/>
          <w:i/>
          <w:lang w:val="en-US"/>
        </w:rPr>
        <w:t>качеството</w:t>
      </w:r>
      <w:proofErr w:type="spellEnd"/>
      <w:r w:rsidRPr="003B259A">
        <w:rPr>
          <w:rFonts w:eastAsia="Batang"/>
          <w:i/>
          <w:lang w:val="en-US"/>
        </w:rPr>
        <w:t xml:space="preserve"> в </w:t>
      </w:r>
      <w:proofErr w:type="spellStart"/>
      <w:r w:rsidRPr="003B259A">
        <w:rPr>
          <w:rFonts w:eastAsia="Batang"/>
          <w:i/>
          <w:lang w:val="en-US"/>
        </w:rPr>
        <w:t>строителството</w:t>
      </w:r>
      <w:proofErr w:type="spellEnd"/>
      <w:r w:rsidRPr="003B259A">
        <w:rPr>
          <w:rFonts w:eastAsia="Batang"/>
          <w:i/>
          <w:lang w:val="en-US"/>
        </w:rPr>
        <w:t xml:space="preserve"> </w:t>
      </w:r>
      <w:proofErr w:type="spellStart"/>
      <w:r w:rsidRPr="003B259A">
        <w:rPr>
          <w:rFonts w:eastAsia="Batang"/>
          <w:i/>
          <w:lang w:val="en-US"/>
        </w:rPr>
        <w:t>или</w:t>
      </w:r>
      <w:proofErr w:type="spellEnd"/>
      <w:r w:rsidRPr="003B259A">
        <w:rPr>
          <w:rFonts w:eastAsia="Batang"/>
          <w:i/>
          <w:lang w:val="en-US"/>
        </w:rPr>
        <w:t xml:space="preserve"> </w:t>
      </w:r>
      <w:proofErr w:type="spellStart"/>
      <w:r w:rsidRPr="003B259A">
        <w:rPr>
          <w:rFonts w:eastAsia="Batang"/>
          <w:i/>
          <w:lang w:val="en-US"/>
        </w:rPr>
        <w:t>еквивалент</w:t>
      </w:r>
      <w:proofErr w:type="spellEnd"/>
      <w:r w:rsidRPr="003B259A">
        <w:rPr>
          <w:rFonts w:eastAsia="Batang"/>
          <w:i/>
          <w:lang w:val="en-US"/>
        </w:rPr>
        <w:t xml:space="preserve"> с </w:t>
      </w:r>
      <w:proofErr w:type="spellStart"/>
      <w:r w:rsidRPr="003B259A">
        <w:rPr>
          <w:rFonts w:eastAsia="Batang"/>
          <w:i/>
          <w:lang w:val="en-US"/>
        </w:rPr>
        <w:t>предметен</w:t>
      </w:r>
      <w:proofErr w:type="spellEnd"/>
      <w:r w:rsidRPr="003B259A">
        <w:rPr>
          <w:rFonts w:eastAsia="Batang"/>
          <w:i/>
          <w:lang w:val="en-US"/>
        </w:rPr>
        <w:t xml:space="preserve"> </w:t>
      </w:r>
      <w:proofErr w:type="spellStart"/>
      <w:r w:rsidRPr="003B259A">
        <w:rPr>
          <w:rFonts w:eastAsia="Batang"/>
          <w:i/>
          <w:lang w:val="en-US"/>
        </w:rPr>
        <w:t>обхват</w:t>
      </w:r>
      <w:proofErr w:type="spellEnd"/>
      <w:r w:rsidRPr="003B259A">
        <w:rPr>
          <w:rFonts w:eastAsia="Batang"/>
          <w:i/>
          <w:lang w:val="en-US"/>
        </w:rPr>
        <w:t xml:space="preserve"> в </w:t>
      </w:r>
      <w:proofErr w:type="spellStart"/>
      <w:r w:rsidRPr="003B259A">
        <w:rPr>
          <w:rFonts w:eastAsia="Batang"/>
          <w:i/>
          <w:lang w:val="en-US"/>
        </w:rPr>
        <w:t>областта</w:t>
      </w:r>
      <w:proofErr w:type="spellEnd"/>
      <w:r w:rsidRPr="003B259A">
        <w:rPr>
          <w:rFonts w:eastAsia="Batang"/>
          <w:i/>
          <w:lang w:val="en-US"/>
        </w:rPr>
        <w:t xml:space="preserve"> на </w:t>
      </w:r>
      <w:proofErr w:type="spellStart"/>
      <w:r w:rsidRPr="003B259A">
        <w:rPr>
          <w:rFonts w:eastAsia="Batang"/>
          <w:i/>
          <w:lang w:val="en-US"/>
        </w:rPr>
        <w:t>строителството</w:t>
      </w:r>
      <w:proofErr w:type="spellEnd"/>
      <w:r w:rsidRPr="003B259A">
        <w:rPr>
          <w:rFonts w:eastAsia="Batang"/>
          <w:i/>
          <w:lang w:val="en-US"/>
        </w:rPr>
        <w:t xml:space="preserve">, и </w:t>
      </w:r>
      <w:proofErr w:type="spellStart"/>
      <w:r w:rsidRPr="003B259A">
        <w:rPr>
          <w:rFonts w:eastAsia="Batang"/>
          <w:i/>
          <w:lang w:val="en-US"/>
        </w:rPr>
        <w:t>по</w:t>
      </w:r>
      <w:proofErr w:type="spellEnd"/>
      <w:r w:rsidRPr="003B259A">
        <w:rPr>
          <w:rFonts w:eastAsia="Batang"/>
          <w:i/>
          <w:lang w:val="en-US"/>
        </w:rPr>
        <w:t xml:space="preserve"> </w:t>
      </w:r>
      <w:proofErr w:type="spellStart"/>
      <w:r w:rsidRPr="003B259A">
        <w:rPr>
          <w:rFonts w:eastAsia="Batang"/>
          <w:i/>
          <w:lang w:val="en-US"/>
        </w:rPr>
        <w:t>стандарт</w:t>
      </w:r>
      <w:proofErr w:type="spellEnd"/>
      <w:r w:rsidRPr="003B259A">
        <w:rPr>
          <w:rFonts w:eastAsia="Batang"/>
          <w:i/>
          <w:lang w:val="en-US"/>
        </w:rPr>
        <w:t xml:space="preserve"> </w:t>
      </w:r>
      <w:r w:rsidRPr="003B259A">
        <w:rPr>
          <w:rFonts w:eastAsia="Batang"/>
        </w:rPr>
        <w:t>мин</w:t>
      </w:r>
      <w:r w:rsidRPr="003B259A">
        <w:rPr>
          <w:rFonts w:eastAsia="Batang"/>
          <w:lang w:val="en-US"/>
        </w:rPr>
        <w:t xml:space="preserve">. </w:t>
      </w:r>
      <w:r w:rsidRPr="003B259A">
        <w:rPr>
          <w:rFonts w:eastAsia="Batang"/>
          <w:i/>
        </w:rPr>
        <w:t xml:space="preserve">БДС </w:t>
      </w:r>
      <w:r w:rsidRPr="003B259A">
        <w:rPr>
          <w:rFonts w:eastAsia="Batang"/>
          <w:i/>
          <w:lang w:val="en-US"/>
        </w:rPr>
        <w:t>EN</w:t>
      </w:r>
      <w:r w:rsidRPr="003B259A">
        <w:rPr>
          <w:rFonts w:eastAsia="Batang"/>
          <w:i/>
        </w:rPr>
        <w:t xml:space="preserve"> </w:t>
      </w:r>
      <w:r w:rsidRPr="003B259A">
        <w:rPr>
          <w:rFonts w:eastAsia="Batang"/>
          <w:i/>
          <w:lang w:val="en-US"/>
        </w:rPr>
        <w:t xml:space="preserve">ISO 14001:2004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опазване</w:t>
      </w:r>
      <w:proofErr w:type="spellEnd"/>
      <w:r w:rsidRPr="003B259A">
        <w:rPr>
          <w:rFonts w:eastAsia="Batang"/>
          <w:i/>
          <w:lang w:val="en-US"/>
        </w:rPr>
        <w:t xml:space="preserve"> на </w:t>
      </w:r>
      <w:proofErr w:type="spellStart"/>
      <w:r w:rsidRPr="003B259A">
        <w:rPr>
          <w:rFonts w:eastAsia="Batang"/>
          <w:i/>
          <w:lang w:val="en-US"/>
        </w:rPr>
        <w:t>околната</w:t>
      </w:r>
      <w:proofErr w:type="spellEnd"/>
      <w:r w:rsidRPr="003B259A">
        <w:rPr>
          <w:rFonts w:eastAsia="Batang"/>
          <w:i/>
          <w:lang w:val="en-US"/>
        </w:rPr>
        <w:t xml:space="preserve"> </w:t>
      </w:r>
      <w:proofErr w:type="spellStart"/>
      <w:r w:rsidRPr="003B259A">
        <w:rPr>
          <w:rFonts w:eastAsia="Batang"/>
          <w:i/>
          <w:lang w:val="en-US"/>
        </w:rPr>
        <w:t>среда</w:t>
      </w:r>
      <w:proofErr w:type="spellEnd"/>
      <w:r w:rsidRPr="003B259A">
        <w:rPr>
          <w:rFonts w:eastAsia="Batang"/>
          <w:i/>
          <w:lang w:val="en-US"/>
        </w:rPr>
        <w:t xml:space="preserve"> </w:t>
      </w:r>
      <w:proofErr w:type="spellStart"/>
      <w:r w:rsidRPr="003B259A">
        <w:rPr>
          <w:rFonts w:eastAsia="Batang"/>
          <w:i/>
          <w:lang w:val="en-US"/>
        </w:rPr>
        <w:t>или</w:t>
      </w:r>
      <w:proofErr w:type="spellEnd"/>
      <w:r w:rsidRPr="003B259A">
        <w:rPr>
          <w:rFonts w:eastAsia="Batang"/>
          <w:i/>
          <w:lang w:val="en-US"/>
        </w:rPr>
        <w:t xml:space="preserve"> </w:t>
      </w:r>
      <w:proofErr w:type="spellStart"/>
      <w:r w:rsidRPr="003B259A">
        <w:rPr>
          <w:rFonts w:eastAsia="Batang"/>
          <w:i/>
          <w:lang w:val="en-US"/>
        </w:rPr>
        <w:t>еквивалентен</w:t>
      </w:r>
      <w:proofErr w:type="spellEnd"/>
      <w:r w:rsidRPr="003B259A">
        <w:rPr>
          <w:rFonts w:eastAsia="Batang"/>
          <w:i/>
          <w:lang w:val="en-US"/>
        </w:rPr>
        <w:t xml:space="preserve"> с </w:t>
      </w:r>
      <w:proofErr w:type="spellStart"/>
      <w:r w:rsidRPr="003B259A">
        <w:rPr>
          <w:rFonts w:eastAsia="Batang"/>
          <w:i/>
          <w:lang w:val="en-US"/>
        </w:rPr>
        <w:t>предметен</w:t>
      </w:r>
      <w:proofErr w:type="spellEnd"/>
      <w:r w:rsidRPr="003B259A">
        <w:rPr>
          <w:rFonts w:eastAsia="Batang"/>
          <w:i/>
          <w:lang w:val="en-US"/>
        </w:rPr>
        <w:t xml:space="preserve"> </w:t>
      </w:r>
      <w:proofErr w:type="spellStart"/>
      <w:r w:rsidRPr="003B259A">
        <w:rPr>
          <w:rFonts w:eastAsia="Batang"/>
          <w:i/>
          <w:lang w:val="en-US"/>
        </w:rPr>
        <w:t>обхват</w:t>
      </w:r>
      <w:proofErr w:type="spellEnd"/>
      <w:r w:rsidRPr="003B259A">
        <w:rPr>
          <w:rFonts w:eastAsia="Batang"/>
          <w:i/>
          <w:lang w:val="en-US"/>
        </w:rPr>
        <w:t xml:space="preserve"> в </w:t>
      </w:r>
      <w:proofErr w:type="spellStart"/>
      <w:r w:rsidRPr="003B259A">
        <w:rPr>
          <w:rFonts w:eastAsia="Batang"/>
          <w:i/>
          <w:lang w:val="en-US"/>
        </w:rPr>
        <w:t>областта</w:t>
      </w:r>
      <w:proofErr w:type="spellEnd"/>
      <w:r w:rsidRPr="003B259A">
        <w:rPr>
          <w:rFonts w:eastAsia="Batang"/>
          <w:i/>
          <w:lang w:val="en-US"/>
        </w:rPr>
        <w:t xml:space="preserve"> на </w:t>
      </w:r>
      <w:proofErr w:type="spellStart"/>
      <w:r w:rsidRPr="003B259A">
        <w:rPr>
          <w:rFonts w:eastAsia="Batang"/>
          <w:i/>
          <w:lang w:val="en-US"/>
        </w:rPr>
        <w:t>строителството</w:t>
      </w:r>
      <w:proofErr w:type="spellEnd"/>
      <w:r w:rsidRPr="003B259A">
        <w:rPr>
          <w:rFonts w:eastAsia="Batang"/>
          <w:i/>
          <w:lang w:val="en-US"/>
        </w:rPr>
        <w:t xml:space="preserve">. </w:t>
      </w:r>
    </w:p>
    <w:p w:rsidR="00833E2E" w:rsidRPr="003B259A" w:rsidRDefault="00833E2E" w:rsidP="00833E2E">
      <w:pPr>
        <w:ind w:firstLine="627"/>
        <w:jc w:val="both"/>
        <w:rPr>
          <w:rFonts w:eastAsia="Batang"/>
          <w:i/>
        </w:rPr>
      </w:pPr>
      <w:proofErr w:type="spellStart"/>
      <w:r w:rsidRPr="003B259A">
        <w:rPr>
          <w:rFonts w:eastAsia="Batang"/>
          <w:b/>
          <w:i/>
          <w:lang w:val="en-US"/>
        </w:rPr>
        <w:t>Забележка</w:t>
      </w:r>
      <w:proofErr w:type="spellEnd"/>
      <w:r w:rsidRPr="003B259A">
        <w:rPr>
          <w:rFonts w:eastAsia="Batang"/>
          <w:i/>
          <w:lang w:val="en-US"/>
        </w:rPr>
        <w:t xml:space="preserve">: </w:t>
      </w:r>
      <w:proofErr w:type="spellStart"/>
      <w:r w:rsidRPr="003B259A">
        <w:rPr>
          <w:rFonts w:eastAsia="Batang"/>
          <w:i/>
          <w:lang w:val="en-US"/>
        </w:rPr>
        <w:t>Възложителят</w:t>
      </w:r>
      <w:proofErr w:type="spellEnd"/>
      <w:r w:rsidRPr="003B259A">
        <w:rPr>
          <w:rFonts w:eastAsia="Batang"/>
          <w:i/>
          <w:lang w:val="en-US"/>
        </w:rPr>
        <w:t xml:space="preserve"> </w:t>
      </w:r>
      <w:proofErr w:type="spellStart"/>
      <w:r w:rsidRPr="003B259A">
        <w:rPr>
          <w:rFonts w:eastAsia="Batang"/>
          <w:i/>
          <w:lang w:val="en-US"/>
        </w:rPr>
        <w:t>ще</w:t>
      </w:r>
      <w:proofErr w:type="spellEnd"/>
      <w:r w:rsidRPr="003B259A">
        <w:rPr>
          <w:rFonts w:eastAsia="Batang"/>
          <w:i/>
          <w:lang w:val="en-US"/>
        </w:rPr>
        <w:t xml:space="preserve"> </w:t>
      </w:r>
      <w:proofErr w:type="spellStart"/>
      <w:r w:rsidRPr="003B259A">
        <w:rPr>
          <w:rFonts w:eastAsia="Batang"/>
          <w:i/>
          <w:lang w:val="en-US"/>
        </w:rPr>
        <w:t>приеме</w:t>
      </w:r>
      <w:proofErr w:type="spellEnd"/>
      <w:r w:rsidRPr="003B259A">
        <w:rPr>
          <w:rFonts w:eastAsia="Batang"/>
          <w:i/>
          <w:lang w:val="en-US"/>
        </w:rPr>
        <w:t xml:space="preserve"> </w:t>
      </w:r>
      <w:proofErr w:type="spellStart"/>
      <w:r w:rsidRPr="003B259A">
        <w:rPr>
          <w:rFonts w:eastAsia="Batang"/>
          <w:i/>
          <w:lang w:val="en-US"/>
        </w:rPr>
        <w:t>еквивалентни</w:t>
      </w:r>
      <w:proofErr w:type="spellEnd"/>
      <w:r w:rsidRPr="003B259A">
        <w:rPr>
          <w:rFonts w:eastAsia="Batang"/>
          <w:i/>
          <w:lang w:val="en-US"/>
        </w:rPr>
        <w:t xml:space="preserve"> </w:t>
      </w:r>
      <w:proofErr w:type="spellStart"/>
      <w:r w:rsidRPr="003B259A">
        <w:rPr>
          <w:rFonts w:eastAsia="Batang"/>
          <w:i/>
          <w:lang w:val="en-US"/>
        </w:rPr>
        <w:t>сертификати</w:t>
      </w:r>
      <w:proofErr w:type="spellEnd"/>
      <w:r w:rsidRPr="003B259A">
        <w:rPr>
          <w:rFonts w:eastAsia="Batang"/>
          <w:i/>
          <w:lang w:val="en-US"/>
        </w:rPr>
        <w:t xml:space="preserve">, </w:t>
      </w:r>
      <w:proofErr w:type="spellStart"/>
      <w:r w:rsidRPr="003B259A">
        <w:rPr>
          <w:rFonts w:eastAsia="Batang"/>
          <w:i/>
          <w:lang w:val="en-US"/>
        </w:rPr>
        <w:t>издадени</w:t>
      </w:r>
      <w:proofErr w:type="spellEnd"/>
      <w:r w:rsidRPr="003B259A">
        <w:rPr>
          <w:rFonts w:eastAsia="Batang"/>
          <w:i/>
          <w:lang w:val="en-US"/>
        </w:rPr>
        <w:t xml:space="preserve"> </w:t>
      </w:r>
      <w:proofErr w:type="spellStart"/>
      <w:r w:rsidRPr="003B259A">
        <w:rPr>
          <w:rFonts w:eastAsia="Batang"/>
          <w:i/>
          <w:lang w:val="en-US"/>
        </w:rPr>
        <w:t>от</w:t>
      </w:r>
      <w:proofErr w:type="spellEnd"/>
      <w:r w:rsidRPr="003B259A">
        <w:rPr>
          <w:rFonts w:eastAsia="Batang"/>
          <w:i/>
          <w:lang w:val="en-US"/>
        </w:rPr>
        <w:t xml:space="preserve"> </w:t>
      </w:r>
      <w:proofErr w:type="spellStart"/>
      <w:r w:rsidRPr="003B259A">
        <w:rPr>
          <w:rFonts w:eastAsia="Batang"/>
          <w:i/>
          <w:lang w:val="en-US"/>
        </w:rPr>
        <w:t>органи</w:t>
      </w:r>
      <w:proofErr w:type="spellEnd"/>
      <w:r w:rsidRPr="003B259A">
        <w:rPr>
          <w:rFonts w:eastAsia="Batang"/>
          <w:i/>
          <w:lang w:val="en-US"/>
        </w:rPr>
        <w:t xml:space="preserve">, </w:t>
      </w:r>
      <w:proofErr w:type="spellStart"/>
      <w:r w:rsidRPr="003B259A">
        <w:rPr>
          <w:rFonts w:eastAsia="Batang"/>
          <w:i/>
          <w:lang w:val="en-US"/>
        </w:rPr>
        <w:t>установени</w:t>
      </w:r>
      <w:proofErr w:type="spellEnd"/>
      <w:r w:rsidRPr="003B259A">
        <w:rPr>
          <w:rFonts w:eastAsia="Batang"/>
          <w:i/>
          <w:lang w:val="en-US"/>
        </w:rPr>
        <w:t xml:space="preserve"> в </w:t>
      </w:r>
      <w:proofErr w:type="spellStart"/>
      <w:r w:rsidRPr="003B259A">
        <w:rPr>
          <w:rFonts w:eastAsia="Batang"/>
          <w:i/>
          <w:lang w:val="en-US"/>
        </w:rPr>
        <w:t>други</w:t>
      </w:r>
      <w:proofErr w:type="spellEnd"/>
      <w:r w:rsidRPr="003B259A">
        <w:rPr>
          <w:rFonts w:eastAsia="Batang"/>
          <w:i/>
          <w:lang w:val="en-US"/>
        </w:rPr>
        <w:t xml:space="preserve"> </w:t>
      </w:r>
      <w:proofErr w:type="spellStart"/>
      <w:r w:rsidRPr="003B259A">
        <w:rPr>
          <w:rFonts w:eastAsia="Batang"/>
          <w:i/>
          <w:lang w:val="en-US"/>
        </w:rPr>
        <w:t>държави</w:t>
      </w:r>
      <w:proofErr w:type="spellEnd"/>
      <w:r w:rsidRPr="003B259A">
        <w:rPr>
          <w:rFonts w:eastAsia="Batang"/>
          <w:i/>
          <w:lang w:val="en-US"/>
        </w:rPr>
        <w:t xml:space="preserve"> </w:t>
      </w:r>
      <w:proofErr w:type="spellStart"/>
      <w:r w:rsidRPr="003B259A">
        <w:rPr>
          <w:rFonts w:eastAsia="Batang"/>
          <w:i/>
          <w:lang w:val="en-US"/>
        </w:rPr>
        <w:t>членки</w:t>
      </w:r>
      <w:proofErr w:type="spellEnd"/>
      <w:r w:rsidRPr="003B259A">
        <w:rPr>
          <w:rFonts w:eastAsia="Batang"/>
          <w:i/>
          <w:lang w:val="en-US"/>
        </w:rPr>
        <w:t xml:space="preserve">, </w:t>
      </w:r>
      <w:proofErr w:type="spellStart"/>
      <w:r w:rsidRPr="003B259A">
        <w:rPr>
          <w:rFonts w:eastAsia="Batang"/>
          <w:i/>
          <w:lang w:val="en-US"/>
        </w:rPr>
        <w:t>както</w:t>
      </w:r>
      <w:proofErr w:type="spellEnd"/>
      <w:r w:rsidRPr="003B259A">
        <w:rPr>
          <w:rFonts w:eastAsia="Batang"/>
          <w:i/>
          <w:lang w:val="en-US"/>
        </w:rPr>
        <w:t xml:space="preserve"> и </w:t>
      </w:r>
      <w:proofErr w:type="spellStart"/>
      <w:r w:rsidRPr="003B259A">
        <w:rPr>
          <w:rFonts w:eastAsia="Batang"/>
          <w:i/>
          <w:lang w:val="en-US"/>
        </w:rPr>
        <w:t>други</w:t>
      </w:r>
      <w:proofErr w:type="spellEnd"/>
      <w:r w:rsidRPr="003B259A">
        <w:rPr>
          <w:rFonts w:eastAsia="Batang"/>
          <w:i/>
          <w:lang w:val="en-US"/>
        </w:rPr>
        <w:t xml:space="preserve"> </w:t>
      </w:r>
      <w:proofErr w:type="spellStart"/>
      <w:r w:rsidRPr="003B259A">
        <w:rPr>
          <w:rFonts w:eastAsia="Batang"/>
          <w:i/>
          <w:lang w:val="en-US"/>
        </w:rPr>
        <w:t>доказателства</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еквивалентни</w:t>
      </w:r>
      <w:proofErr w:type="spellEnd"/>
      <w:r w:rsidRPr="003B259A">
        <w:rPr>
          <w:rFonts w:eastAsia="Batang"/>
          <w:i/>
          <w:lang w:val="en-US"/>
        </w:rPr>
        <w:t xml:space="preserve"> </w:t>
      </w:r>
      <w:proofErr w:type="spellStart"/>
      <w:r w:rsidRPr="003B259A">
        <w:rPr>
          <w:rFonts w:eastAsia="Batang"/>
          <w:i/>
          <w:lang w:val="en-US"/>
        </w:rPr>
        <w:t>мерки</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осигуряване</w:t>
      </w:r>
      <w:proofErr w:type="spellEnd"/>
      <w:r w:rsidRPr="003B259A">
        <w:rPr>
          <w:rFonts w:eastAsia="Batang"/>
          <w:i/>
          <w:lang w:val="en-US"/>
        </w:rPr>
        <w:t xml:space="preserve"> на </w:t>
      </w:r>
      <w:proofErr w:type="spellStart"/>
      <w:r w:rsidRPr="003B259A">
        <w:rPr>
          <w:rFonts w:eastAsia="Batang"/>
          <w:i/>
          <w:lang w:val="en-US"/>
        </w:rPr>
        <w:t>качеството</w:t>
      </w:r>
      <w:proofErr w:type="spellEnd"/>
      <w:r w:rsidRPr="003B259A">
        <w:rPr>
          <w:rFonts w:eastAsia="Batang"/>
          <w:i/>
          <w:lang w:val="en-US"/>
        </w:rPr>
        <w:t xml:space="preserve"> </w:t>
      </w:r>
      <w:proofErr w:type="spellStart"/>
      <w:r w:rsidRPr="003B259A">
        <w:rPr>
          <w:rFonts w:eastAsia="Batang"/>
          <w:i/>
          <w:lang w:val="en-US"/>
        </w:rPr>
        <w:t>или</w:t>
      </w:r>
      <w:proofErr w:type="spellEnd"/>
      <w:r w:rsidRPr="003B259A">
        <w:rPr>
          <w:rFonts w:eastAsia="Batang"/>
          <w:i/>
          <w:lang w:val="en-US"/>
        </w:rPr>
        <w:t xml:space="preserve"> </w:t>
      </w:r>
      <w:proofErr w:type="spellStart"/>
      <w:r w:rsidRPr="003B259A">
        <w:rPr>
          <w:rFonts w:eastAsia="Batang"/>
          <w:i/>
          <w:lang w:val="en-US"/>
        </w:rPr>
        <w:t>за</w:t>
      </w:r>
      <w:proofErr w:type="spellEnd"/>
      <w:r w:rsidRPr="003B259A">
        <w:rPr>
          <w:rFonts w:eastAsia="Batang"/>
          <w:i/>
          <w:lang w:val="en-US"/>
        </w:rPr>
        <w:t xml:space="preserve"> </w:t>
      </w:r>
      <w:proofErr w:type="spellStart"/>
      <w:r w:rsidRPr="003B259A">
        <w:rPr>
          <w:rFonts w:eastAsia="Batang"/>
          <w:i/>
          <w:lang w:val="en-US"/>
        </w:rPr>
        <w:t>опазване</w:t>
      </w:r>
      <w:proofErr w:type="spellEnd"/>
      <w:r w:rsidRPr="003B259A">
        <w:rPr>
          <w:rFonts w:eastAsia="Batang"/>
          <w:i/>
          <w:lang w:val="en-US"/>
        </w:rPr>
        <w:t xml:space="preserve"> на </w:t>
      </w:r>
      <w:proofErr w:type="spellStart"/>
      <w:r w:rsidRPr="003B259A">
        <w:rPr>
          <w:rFonts w:eastAsia="Batang"/>
          <w:i/>
          <w:lang w:val="en-US"/>
        </w:rPr>
        <w:t>околната</w:t>
      </w:r>
      <w:proofErr w:type="spellEnd"/>
      <w:r w:rsidRPr="003B259A">
        <w:rPr>
          <w:rFonts w:eastAsia="Batang"/>
          <w:i/>
          <w:lang w:val="en-US"/>
        </w:rPr>
        <w:t xml:space="preserve"> </w:t>
      </w:r>
      <w:proofErr w:type="spellStart"/>
      <w:r w:rsidRPr="003B259A">
        <w:rPr>
          <w:rFonts w:eastAsia="Batang"/>
          <w:i/>
          <w:lang w:val="en-US"/>
        </w:rPr>
        <w:t>среда</w:t>
      </w:r>
      <w:proofErr w:type="spellEnd"/>
      <w:r w:rsidRPr="003B259A">
        <w:rPr>
          <w:rFonts w:eastAsia="Batang"/>
          <w:i/>
          <w:lang w:val="en-US"/>
        </w:rPr>
        <w:t>.</w:t>
      </w:r>
    </w:p>
    <w:p w:rsidR="00833E2E" w:rsidRPr="003B259A" w:rsidRDefault="00833E2E" w:rsidP="00833E2E">
      <w:pPr>
        <w:autoSpaceDE w:val="0"/>
        <w:ind w:left="360"/>
        <w:jc w:val="both"/>
        <w:rPr>
          <w:rFonts w:eastAsia="Batang"/>
          <w:i/>
          <w:lang w:eastAsia="en-US"/>
        </w:rPr>
      </w:pPr>
    </w:p>
    <w:p w:rsidR="00833E2E" w:rsidRPr="003B259A" w:rsidRDefault="00833E2E" w:rsidP="00833E2E">
      <w:pPr>
        <w:autoSpaceDE w:val="0"/>
        <w:autoSpaceDN w:val="0"/>
        <w:adjustRightInd w:val="0"/>
        <w:jc w:val="both"/>
        <w:rPr>
          <w:rFonts w:eastAsia="Batang"/>
          <w:b/>
          <w:bCs/>
          <w:iCs/>
          <w:lang w:eastAsia="en-US"/>
        </w:rPr>
      </w:pPr>
      <w:r w:rsidRPr="003B259A">
        <w:rPr>
          <w:rFonts w:eastAsia="Batang"/>
          <w:b/>
          <w:bCs/>
          <w:iCs/>
          <w:lang w:val="en-US" w:eastAsia="en-US"/>
        </w:rPr>
        <w:t>5</w:t>
      </w:r>
      <w:r w:rsidRPr="003B259A">
        <w:rPr>
          <w:rFonts w:eastAsia="Batang"/>
          <w:b/>
          <w:bCs/>
          <w:iCs/>
          <w:lang w:eastAsia="en-US"/>
        </w:rPr>
        <w:t>. Критерии за подбор, включващи минимални изисквания за икономическо и финансово състояние на участниците</w:t>
      </w:r>
    </w:p>
    <w:p w:rsidR="00833E2E" w:rsidRPr="003B259A" w:rsidRDefault="00833E2E" w:rsidP="00833E2E">
      <w:pPr>
        <w:ind w:right="61"/>
        <w:jc w:val="both"/>
        <w:rPr>
          <w:b/>
          <w:lang w:eastAsia="en-US"/>
        </w:rPr>
      </w:pPr>
      <w:r w:rsidRPr="003B259A">
        <w:rPr>
          <w:b/>
          <w:bCs/>
          <w:lang w:val="en-US" w:eastAsia="en-US"/>
        </w:rPr>
        <w:t>5</w:t>
      </w:r>
      <w:r w:rsidRPr="003B259A">
        <w:rPr>
          <w:b/>
          <w:bCs/>
          <w:lang w:val="ru-RU" w:eastAsia="en-US"/>
        </w:rPr>
        <w:t>.1.</w:t>
      </w:r>
      <w:r w:rsidRPr="003B259A">
        <w:rPr>
          <w:b/>
          <w:bCs/>
          <w:lang w:eastAsia="en-US"/>
        </w:rPr>
        <w:t xml:space="preserve"> </w:t>
      </w:r>
      <w:r w:rsidRPr="003B259A">
        <w:rPr>
          <w:bCs/>
          <w:lang w:eastAsia="en-US"/>
        </w:rPr>
        <w:t>Участниците трябва да имат валидна</w:t>
      </w:r>
      <w:r w:rsidRPr="003B259A">
        <w:rPr>
          <w:b/>
          <w:bCs/>
          <w:lang w:eastAsia="en-US"/>
        </w:rPr>
        <w:t xml:space="preserve"> </w:t>
      </w:r>
      <w:r w:rsidRPr="003B259A">
        <w:rPr>
          <w:lang w:eastAsia="en-US"/>
        </w:rPr>
        <w:t xml:space="preserve">Застраховка за професионална отговорност на участниците в строителството по чл. 171 от ЗУТ, покриваща минималната застрахователна сума за този вид строеж, или съответен валиден аналогичен </w:t>
      </w:r>
      <w:r w:rsidR="00EF2F57" w:rsidRPr="00EF2F57">
        <w:rPr>
          <w:lang w:eastAsia="en-US"/>
        </w:rPr>
        <w:t>еквивалент</w:t>
      </w:r>
      <w:r w:rsidRPr="003B259A">
        <w:rPr>
          <w:lang w:eastAsia="en-US"/>
        </w:rPr>
        <w:t>.</w:t>
      </w:r>
      <w:r w:rsidRPr="003B259A">
        <w:rPr>
          <w:b/>
          <w:lang w:eastAsia="en-US"/>
        </w:rPr>
        <w:t xml:space="preserve">  </w:t>
      </w:r>
    </w:p>
    <w:p w:rsidR="00833E2E" w:rsidRPr="00D1472D" w:rsidRDefault="00833E2E" w:rsidP="00833E2E">
      <w:pPr>
        <w:ind w:right="61"/>
        <w:jc w:val="both"/>
        <w:rPr>
          <w:rFonts w:eastAsia="Batang"/>
          <w:lang w:val="en-US"/>
        </w:rPr>
      </w:pPr>
      <w:r w:rsidRPr="003B259A">
        <w:rPr>
          <w:i/>
          <w:lang w:eastAsia="en-US"/>
        </w:rPr>
        <w:t>Минималното изискване се посочва</w:t>
      </w:r>
      <w:r w:rsidRPr="003B259A">
        <w:rPr>
          <w:i/>
          <w:lang w:val="en-US" w:eastAsia="en-US"/>
        </w:rPr>
        <w:t>/</w:t>
      </w:r>
      <w:r w:rsidRPr="003B259A">
        <w:rPr>
          <w:i/>
          <w:lang w:eastAsia="en-US"/>
        </w:rPr>
        <w:t xml:space="preserve">декларира, съгласно </w:t>
      </w:r>
      <w:r w:rsidRPr="003B259A">
        <w:rPr>
          <w:b/>
          <w:i/>
          <w:lang w:eastAsia="en-US"/>
        </w:rPr>
        <w:t xml:space="preserve">Част </w:t>
      </w:r>
      <w:r w:rsidRPr="003B259A">
        <w:rPr>
          <w:b/>
          <w:i/>
          <w:lang w:val="en-US" w:eastAsia="en-US"/>
        </w:rPr>
        <w:t>IV</w:t>
      </w:r>
      <w:r w:rsidRPr="003B259A">
        <w:rPr>
          <w:b/>
          <w:i/>
          <w:lang w:eastAsia="en-US"/>
        </w:rPr>
        <w:t>, Раздел Б, т. 5 от ЕЕДОП</w:t>
      </w:r>
      <w:r w:rsidR="00D1472D">
        <w:rPr>
          <w:b/>
          <w:i/>
          <w:lang w:val="en-US" w:eastAsia="en-US"/>
        </w:rPr>
        <w:t>.</w:t>
      </w:r>
    </w:p>
    <w:p w:rsidR="00833E2E" w:rsidRPr="003B259A" w:rsidRDefault="00833E2E" w:rsidP="00833E2E">
      <w:pPr>
        <w:ind w:right="61"/>
        <w:jc w:val="both"/>
        <w:rPr>
          <w:rFonts w:eastAsia="Batang"/>
          <w:i/>
          <w:lang w:val="en-US" w:eastAsia="en-US"/>
        </w:rPr>
      </w:pPr>
    </w:p>
    <w:p w:rsidR="00833E2E" w:rsidRPr="003B259A" w:rsidRDefault="00833E2E" w:rsidP="00833E2E">
      <w:pPr>
        <w:ind w:right="61"/>
        <w:jc w:val="both"/>
        <w:rPr>
          <w:bCs/>
          <w:lang w:eastAsia="en-US"/>
        </w:rPr>
      </w:pPr>
      <w:r w:rsidRPr="003B259A">
        <w:rPr>
          <w:rFonts w:eastAsia="Batang"/>
          <w:i/>
          <w:lang w:eastAsia="en-US"/>
        </w:rPr>
        <w:t>Минималното изискване се доказва при подписване на договор за изпълнение със:</w:t>
      </w:r>
    </w:p>
    <w:p w:rsidR="00833E2E" w:rsidRPr="00833E2E" w:rsidRDefault="00833E2E" w:rsidP="00833E2E">
      <w:pPr>
        <w:jc w:val="both"/>
        <w:rPr>
          <w:b/>
          <w:i/>
          <w:lang w:val="en-US" w:eastAsia="en-US"/>
        </w:rPr>
      </w:pPr>
      <w:r w:rsidRPr="003B259A">
        <w:rPr>
          <w:i/>
          <w:lang w:eastAsia="en-US"/>
        </w:rPr>
        <w:t xml:space="preserve">- Заверено от участника копие на валидна Застраховка за професионална отговорност на участниците в строителството по чл. 171 от ЗУТ, покриваща </w:t>
      </w:r>
      <w:r w:rsidRPr="003B259A">
        <w:rPr>
          <w:i/>
          <w:lang w:eastAsia="en-US"/>
        </w:rPr>
        <w:lastRenderedPageBreak/>
        <w:t xml:space="preserve">минималната застрахователна сума за този вид строеж, или съответен валиден аналогичен </w:t>
      </w:r>
      <w:r w:rsidR="00EF2F57" w:rsidRPr="00EF2F57">
        <w:rPr>
          <w:i/>
          <w:lang w:eastAsia="en-US"/>
        </w:rPr>
        <w:t>документ</w:t>
      </w:r>
      <w:r w:rsidRPr="003B259A">
        <w:rPr>
          <w:i/>
          <w:lang w:eastAsia="en-US"/>
        </w:rPr>
        <w:t>.</w:t>
      </w:r>
      <w:r w:rsidRPr="00833E2E">
        <w:rPr>
          <w:b/>
          <w:i/>
          <w:lang w:eastAsia="en-US"/>
        </w:rPr>
        <w:t xml:space="preserve">  </w:t>
      </w:r>
    </w:p>
    <w:p w:rsidR="00833E2E" w:rsidRPr="00833E2E" w:rsidRDefault="00833E2E" w:rsidP="00833E2E">
      <w:pPr>
        <w:jc w:val="both"/>
        <w:rPr>
          <w:lang w:val="en-US" w:eastAsia="en-US"/>
        </w:rPr>
      </w:pPr>
    </w:p>
    <w:p w:rsidR="00833E2E" w:rsidRPr="00833E2E" w:rsidRDefault="00833E2E" w:rsidP="00833E2E">
      <w:pPr>
        <w:widowControl w:val="0"/>
        <w:autoSpaceDE w:val="0"/>
        <w:autoSpaceDN w:val="0"/>
        <w:adjustRightInd w:val="0"/>
        <w:jc w:val="both"/>
        <w:rPr>
          <w:b/>
          <w:lang w:val="x-none"/>
        </w:rPr>
      </w:pPr>
      <w:r w:rsidRPr="00833E2E">
        <w:rPr>
          <w:i/>
          <w:u w:val="single"/>
        </w:rPr>
        <w:t>Забележка №1:</w:t>
      </w:r>
      <w:r w:rsidRPr="00833E2E">
        <w:rPr>
          <w:i/>
        </w:rPr>
        <w:t xml:space="preserve"> </w:t>
      </w:r>
      <w:r w:rsidRPr="00833E2E">
        <w:rPr>
          <w:b/>
        </w:rPr>
        <w:t xml:space="preserve">В случай че участникът е обединение, което не е юридическо лице, съответствията с критериите за подбор се доказва </w:t>
      </w:r>
      <w:r w:rsidRPr="00833E2E">
        <w:rPr>
          <w:b/>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33E2E" w:rsidRPr="00833E2E" w:rsidRDefault="00833E2E" w:rsidP="00833E2E">
      <w:pPr>
        <w:widowControl w:val="0"/>
        <w:jc w:val="both"/>
        <w:rPr>
          <w:i/>
          <w:color w:val="000000"/>
          <w:szCs w:val="20"/>
          <w:u w:val="single"/>
          <w:lang w:eastAsia="en-US"/>
        </w:rPr>
      </w:pPr>
    </w:p>
    <w:p w:rsidR="00833E2E" w:rsidRPr="00833E2E" w:rsidRDefault="00833E2E" w:rsidP="00833E2E">
      <w:pPr>
        <w:widowControl w:val="0"/>
        <w:jc w:val="both"/>
        <w:rPr>
          <w:szCs w:val="20"/>
        </w:rPr>
      </w:pPr>
      <w:r w:rsidRPr="00833E2E">
        <w:rPr>
          <w:i/>
          <w:szCs w:val="20"/>
          <w:u w:val="single"/>
          <w:lang w:eastAsia="en-US"/>
        </w:rPr>
        <w:t>Забележка №2:</w:t>
      </w:r>
      <w:r w:rsidRPr="00833E2E">
        <w:rPr>
          <w:b/>
          <w:i/>
        </w:rPr>
        <w:t xml:space="preserve"> </w:t>
      </w:r>
      <w:r w:rsidRPr="00833E2E">
        <w:rPr>
          <w:b/>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proofErr w:type="spellStart"/>
      <w:r w:rsidRPr="00833E2E">
        <w:rPr>
          <w:rFonts w:eastAsia="Batang"/>
          <w:b/>
          <w:bCs/>
          <w:iCs/>
          <w:szCs w:val="20"/>
          <w:lang w:val="en-US" w:eastAsia="en-US"/>
        </w:rPr>
        <w:t>до</w:t>
      </w:r>
      <w:proofErr w:type="spellEnd"/>
      <w:r w:rsidRPr="00833E2E">
        <w:rPr>
          <w:rFonts w:eastAsia="Batang"/>
          <w:b/>
          <w:bCs/>
          <w:iCs/>
          <w:szCs w:val="20"/>
          <w:lang w:eastAsia="en-US"/>
        </w:rPr>
        <w:t xml:space="preserve"> т</w:t>
      </w:r>
      <w:proofErr w:type="spellStart"/>
      <w:r w:rsidRPr="00833E2E">
        <w:rPr>
          <w:rFonts w:eastAsia="Batang"/>
          <w:b/>
          <w:bCs/>
          <w:iCs/>
          <w:szCs w:val="20"/>
          <w:lang w:val="en-US" w:eastAsia="en-US"/>
        </w:rPr>
        <w:t>ехнически</w:t>
      </w:r>
      <w:proofErr w:type="spellEnd"/>
      <w:r w:rsidRPr="00833E2E">
        <w:rPr>
          <w:rFonts w:eastAsia="Batang"/>
          <w:b/>
          <w:bCs/>
          <w:iCs/>
          <w:szCs w:val="20"/>
          <w:lang w:eastAsia="en-US"/>
        </w:rPr>
        <w:t>те</w:t>
      </w:r>
      <w:r w:rsidRPr="00833E2E">
        <w:rPr>
          <w:rFonts w:eastAsia="Batang"/>
          <w:b/>
          <w:bCs/>
          <w:iCs/>
          <w:szCs w:val="20"/>
          <w:lang w:val="en-US" w:eastAsia="en-US"/>
        </w:rPr>
        <w:t xml:space="preserve"> и </w:t>
      </w:r>
      <w:proofErr w:type="spellStart"/>
      <w:r w:rsidRPr="00833E2E">
        <w:rPr>
          <w:rFonts w:eastAsia="Batang"/>
          <w:b/>
          <w:bCs/>
          <w:iCs/>
          <w:szCs w:val="20"/>
          <w:lang w:val="en-US" w:eastAsia="en-US"/>
        </w:rPr>
        <w:t>професионални</w:t>
      </w:r>
      <w:proofErr w:type="spellEnd"/>
      <w:r w:rsidRPr="00833E2E">
        <w:rPr>
          <w:rFonts w:eastAsia="Batang"/>
          <w:b/>
          <w:bCs/>
          <w:iCs/>
          <w:szCs w:val="20"/>
          <w:lang w:val="en-US" w:eastAsia="en-US"/>
        </w:rPr>
        <w:t xml:space="preserve"> </w:t>
      </w:r>
      <w:proofErr w:type="spellStart"/>
      <w:r w:rsidRPr="00833E2E">
        <w:rPr>
          <w:rFonts w:eastAsia="Batang"/>
          <w:b/>
          <w:bCs/>
          <w:iCs/>
          <w:szCs w:val="20"/>
          <w:lang w:val="en-US" w:eastAsia="en-US"/>
        </w:rPr>
        <w:t>способности</w:t>
      </w:r>
      <w:proofErr w:type="spellEnd"/>
      <w:r w:rsidRPr="00833E2E">
        <w:rPr>
          <w:rFonts w:eastAsia="Batang"/>
          <w:b/>
          <w:bCs/>
          <w:iCs/>
          <w:szCs w:val="20"/>
          <w:lang w:val="en-US" w:eastAsia="en-US"/>
        </w:rPr>
        <w:t xml:space="preserve"> на </w:t>
      </w:r>
      <w:proofErr w:type="spellStart"/>
      <w:r w:rsidRPr="00833E2E">
        <w:rPr>
          <w:rFonts w:eastAsia="Batang"/>
          <w:b/>
          <w:bCs/>
          <w:iCs/>
          <w:szCs w:val="20"/>
          <w:lang w:val="en-US" w:eastAsia="en-US"/>
        </w:rPr>
        <w:t>участниците</w:t>
      </w:r>
      <w:proofErr w:type="spellEnd"/>
      <w:r w:rsidR="00714B5E">
        <w:rPr>
          <w:b/>
        </w:rPr>
        <w:t>,</w:t>
      </w:r>
      <w:r w:rsidRPr="00833E2E">
        <w:rPr>
          <w:b/>
        </w:rPr>
        <w:t xml:space="preserve"> </w:t>
      </w:r>
      <w:r w:rsidR="00714B5E" w:rsidRPr="00714B5E">
        <w:rPr>
          <w:rFonts w:eastAsia="Batang"/>
          <w:b/>
          <w:bCs/>
          <w:iCs/>
          <w:lang w:eastAsia="en-US"/>
        </w:rPr>
        <w:t>до годността /правоспособността/ за упражняване на професионална дейност на участниците</w:t>
      </w:r>
      <w:r w:rsidR="00714B5E" w:rsidRPr="00714B5E">
        <w:rPr>
          <w:rFonts w:eastAsia="Batang"/>
          <w:b/>
          <w:bCs/>
          <w:iCs/>
          <w:szCs w:val="20"/>
          <w:lang w:eastAsia="en-US"/>
        </w:rPr>
        <w:t xml:space="preserve"> и до икономическо и финансово състояние на участниците</w:t>
      </w:r>
      <w:r w:rsidR="00714B5E" w:rsidRPr="00714B5E">
        <w:rPr>
          <w:b/>
        </w:rPr>
        <w:t>.</w:t>
      </w:r>
    </w:p>
    <w:p w:rsidR="00833E2E" w:rsidRPr="00833E2E" w:rsidRDefault="00833E2E" w:rsidP="00833E2E">
      <w:pPr>
        <w:ind w:right="27" w:firstLine="646"/>
        <w:jc w:val="both"/>
        <w:rPr>
          <w:u w:val="single"/>
        </w:rPr>
      </w:pPr>
    </w:p>
    <w:p w:rsidR="00833E2E" w:rsidRPr="00833E2E" w:rsidRDefault="00833E2E" w:rsidP="00833E2E">
      <w:pPr>
        <w:ind w:right="27" w:firstLine="627"/>
        <w:jc w:val="both"/>
        <w:rPr>
          <w:lang w:eastAsia="en-US"/>
        </w:rPr>
      </w:pPr>
      <w:r w:rsidRPr="00833E2E">
        <w:rPr>
          <w:lang w:eastAsia="en-US"/>
        </w:rPr>
        <w:t>Участникът ще бъде отстранен от участие в настоящата обществена поръчка, ако не отговаря на изискванията, посочени в т.</w:t>
      </w:r>
      <w:r w:rsidRPr="00833E2E">
        <w:rPr>
          <w:lang w:val="en-US" w:eastAsia="en-US"/>
        </w:rPr>
        <w:t xml:space="preserve"> </w:t>
      </w:r>
      <w:r w:rsidRPr="00833E2E">
        <w:rPr>
          <w:lang w:eastAsia="en-US"/>
        </w:rPr>
        <w:t>3, т.</w:t>
      </w:r>
      <w:r w:rsidRPr="00833E2E">
        <w:rPr>
          <w:lang w:val="en-US" w:eastAsia="en-US"/>
        </w:rPr>
        <w:t xml:space="preserve"> </w:t>
      </w:r>
      <w:r w:rsidRPr="00833E2E">
        <w:rPr>
          <w:lang w:eastAsia="en-US"/>
        </w:rPr>
        <w:t>4 и т.</w:t>
      </w:r>
      <w:r w:rsidRPr="00833E2E">
        <w:rPr>
          <w:lang w:val="en-US" w:eastAsia="en-US"/>
        </w:rPr>
        <w:t xml:space="preserve"> </w:t>
      </w:r>
      <w:r w:rsidRPr="00833E2E">
        <w:rPr>
          <w:lang w:eastAsia="en-US"/>
        </w:rPr>
        <w:t>5.</w:t>
      </w:r>
    </w:p>
    <w:p w:rsidR="00833E2E" w:rsidRPr="00833E2E" w:rsidRDefault="00833E2E" w:rsidP="00833E2E">
      <w:pPr>
        <w:widowControl w:val="0"/>
        <w:autoSpaceDE w:val="0"/>
        <w:autoSpaceDN w:val="0"/>
        <w:adjustRightInd w:val="0"/>
        <w:ind w:firstLine="480"/>
        <w:jc w:val="both"/>
      </w:pPr>
    </w:p>
    <w:p w:rsidR="00833E2E" w:rsidRPr="00833E2E" w:rsidRDefault="00833E2E" w:rsidP="00833E2E">
      <w:pPr>
        <w:widowControl w:val="0"/>
        <w:autoSpaceDE w:val="0"/>
        <w:autoSpaceDN w:val="0"/>
        <w:adjustRightInd w:val="0"/>
        <w:jc w:val="both"/>
        <w:rPr>
          <w:b/>
          <w:lang w:eastAsia="en-US"/>
        </w:rPr>
      </w:pPr>
      <w:r w:rsidRPr="00833E2E">
        <w:rPr>
          <w:b/>
          <w:lang w:eastAsia="en-US"/>
        </w:rPr>
        <w:t>5. ИЗПОЛЗВАНЕ НА КАПАЦИТЕТА НА ТРЕТИ ЛИЦА</w:t>
      </w:r>
    </w:p>
    <w:p w:rsidR="00833E2E" w:rsidRPr="00833E2E" w:rsidRDefault="00833E2E" w:rsidP="00833E2E">
      <w:pPr>
        <w:widowControl w:val="0"/>
        <w:autoSpaceDE w:val="0"/>
        <w:autoSpaceDN w:val="0"/>
        <w:adjustRightInd w:val="0"/>
        <w:jc w:val="both"/>
        <w:rPr>
          <w:lang w:eastAsia="en-US"/>
        </w:rPr>
      </w:pPr>
      <w:r w:rsidRPr="00833E2E">
        <w:rPr>
          <w:lang w:eastAsia="en-US"/>
        </w:rPr>
        <w:t>5.1. 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833E2E" w:rsidRPr="00833E2E" w:rsidRDefault="00833E2E" w:rsidP="00833E2E">
      <w:pPr>
        <w:widowControl w:val="0"/>
        <w:autoSpaceDE w:val="0"/>
        <w:autoSpaceDN w:val="0"/>
        <w:adjustRightInd w:val="0"/>
        <w:jc w:val="both"/>
        <w:rPr>
          <w:lang w:eastAsia="en-US"/>
        </w:rPr>
      </w:pPr>
      <w:r w:rsidRPr="00833E2E">
        <w:rPr>
          <w:lang w:eastAsia="en-US"/>
        </w:rPr>
        <w:t>5.2.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833E2E" w:rsidRPr="00833E2E" w:rsidRDefault="00833E2E" w:rsidP="00833E2E">
      <w:pPr>
        <w:widowControl w:val="0"/>
        <w:autoSpaceDE w:val="0"/>
        <w:autoSpaceDN w:val="0"/>
        <w:adjustRightInd w:val="0"/>
        <w:jc w:val="both"/>
        <w:rPr>
          <w:lang w:eastAsia="en-US"/>
        </w:rPr>
      </w:pPr>
      <w:r w:rsidRPr="00833E2E">
        <w:rPr>
          <w:lang w:eastAsia="en-US"/>
        </w:rPr>
        <w:t>5.3. Когато участникът се позовава на капацитета на трети лица, посочва това в Част ІІ, Раздел В от ЕЕДОП и приложимите полета от Част ІV от ЕЕДОП. Участникът трябва да може да докаже, че ще разполага с техните ресурси, като представи документи за поетите от третите лица задължения.</w:t>
      </w:r>
    </w:p>
    <w:p w:rsidR="00833E2E" w:rsidRPr="00833E2E" w:rsidRDefault="00833E2E" w:rsidP="00833E2E">
      <w:pPr>
        <w:widowControl w:val="0"/>
        <w:autoSpaceDE w:val="0"/>
        <w:autoSpaceDN w:val="0"/>
        <w:adjustRightInd w:val="0"/>
        <w:jc w:val="both"/>
        <w:rPr>
          <w:lang w:eastAsia="en-US"/>
        </w:rPr>
      </w:pPr>
      <w:r w:rsidRPr="00833E2E">
        <w:rPr>
          <w:lang w:eastAsia="en-US"/>
        </w:rPr>
        <w:t>5.4.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833E2E" w:rsidRPr="00833E2E" w:rsidRDefault="00833E2E" w:rsidP="00833E2E">
      <w:pPr>
        <w:widowControl w:val="0"/>
        <w:autoSpaceDE w:val="0"/>
        <w:autoSpaceDN w:val="0"/>
        <w:adjustRightInd w:val="0"/>
        <w:jc w:val="both"/>
        <w:rPr>
          <w:lang w:eastAsia="en-US"/>
        </w:rPr>
      </w:pPr>
      <w:r w:rsidRPr="00833E2E">
        <w:rPr>
          <w:lang w:eastAsia="en-US"/>
        </w:rPr>
        <w:t>5.</w:t>
      </w:r>
      <w:proofErr w:type="spellStart"/>
      <w:r w:rsidRPr="00833E2E">
        <w:rPr>
          <w:lang w:eastAsia="en-US"/>
        </w:rPr>
        <w:t>5</w:t>
      </w:r>
      <w:proofErr w:type="spellEnd"/>
      <w:r w:rsidRPr="00833E2E">
        <w:rPr>
          <w:lang w:eastAsia="en-US"/>
        </w:rPr>
        <w:t>. Възложителят може да изиска от участника да замени посоченото от него трето лице, ако то не отговаря на някое от условията по т. 5.4., с изключение на случаите, при които трето лице е включено в екипа, подлежащ на оценка.</w:t>
      </w:r>
    </w:p>
    <w:p w:rsidR="00833E2E" w:rsidRPr="00833E2E" w:rsidRDefault="00833E2E" w:rsidP="00833E2E">
      <w:pPr>
        <w:widowControl w:val="0"/>
        <w:autoSpaceDE w:val="0"/>
        <w:autoSpaceDN w:val="0"/>
        <w:adjustRightInd w:val="0"/>
        <w:jc w:val="both"/>
        <w:rPr>
          <w:lang w:eastAsia="en-US"/>
        </w:rPr>
      </w:pPr>
      <w:r w:rsidRPr="00833E2E">
        <w:rPr>
          <w:lang w:eastAsia="en-US"/>
        </w:rPr>
        <w:t>5.6.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т. 5.2 – 5.4.</w:t>
      </w:r>
    </w:p>
    <w:p w:rsidR="00833E2E" w:rsidRPr="00833E2E" w:rsidRDefault="00833E2E" w:rsidP="00833E2E">
      <w:pPr>
        <w:widowControl w:val="0"/>
        <w:autoSpaceDE w:val="0"/>
        <w:autoSpaceDN w:val="0"/>
        <w:adjustRightInd w:val="0"/>
        <w:jc w:val="both"/>
        <w:rPr>
          <w:lang w:eastAsia="en-US"/>
        </w:rPr>
      </w:pPr>
      <w:r w:rsidRPr="00833E2E">
        <w:rPr>
          <w:lang w:eastAsia="en-US"/>
        </w:rPr>
        <w:t xml:space="preserve">5.7. Когато участник в процедурата е клон на чуждестранно лице, той може, за доказване на съответствие с изискванията за икономическо и финансово състояние, </w:t>
      </w:r>
      <w:r w:rsidRPr="00833E2E">
        <w:rPr>
          <w:lang w:eastAsia="en-US"/>
        </w:rPr>
        <w:lastRenderedPageBreak/>
        <w:t>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833E2E" w:rsidRPr="00833E2E" w:rsidRDefault="00833E2E" w:rsidP="00833E2E">
      <w:pPr>
        <w:widowControl w:val="0"/>
        <w:autoSpaceDE w:val="0"/>
        <w:autoSpaceDN w:val="0"/>
        <w:adjustRightInd w:val="0"/>
        <w:jc w:val="both"/>
        <w:rPr>
          <w:b/>
          <w:lang w:eastAsia="en-US"/>
        </w:rPr>
      </w:pPr>
      <w:r w:rsidRPr="00833E2E">
        <w:rPr>
          <w:b/>
          <w:lang w:eastAsia="en-US"/>
        </w:rPr>
        <w:t>6. ПОДИЗПЪЛНИТЕЛИ</w:t>
      </w:r>
    </w:p>
    <w:p w:rsidR="00833E2E" w:rsidRPr="00833E2E" w:rsidRDefault="00833E2E" w:rsidP="00833E2E">
      <w:pPr>
        <w:widowControl w:val="0"/>
        <w:autoSpaceDE w:val="0"/>
        <w:autoSpaceDN w:val="0"/>
        <w:adjustRightInd w:val="0"/>
        <w:jc w:val="both"/>
        <w:rPr>
          <w:lang w:eastAsia="en-US"/>
        </w:rPr>
      </w:pPr>
      <w:r w:rsidRPr="00833E2E">
        <w:rPr>
          <w:lang w:eastAsia="en-US"/>
        </w:rPr>
        <w:t>6.1. Участниците посочват в ЕЕДОП подизпълнителите и дела от поръчката, който ще им възложат, ако възнамеряват да използват такива. Съответната информация се попълва в Част ІV, Раздел В, т. 10 от ЕЕДОП.</w:t>
      </w:r>
    </w:p>
    <w:p w:rsidR="00833E2E" w:rsidRPr="00833E2E" w:rsidRDefault="00833E2E" w:rsidP="00833E2E">
      <w:pPr>
        <w:widowControl w:val="0"/>
        <w:autoSpaceDE w:val="0"/>
        <w:autoSpaceDN w:val="0"/>
        <w:adjustRightInd w:val="0"/>
        <w:jc w:val="both"/>
        <w:rPr>
          <w:lang w:eastAsia="en-US"/>
        </w:rPr>
      </w:pPr>
      <w:r w:rsidRPr="00833E2E">
        <w:rPr>
          <w:lang w:eastAsia="en-US"/>
        </w:rPr>
        <w:t xml:space="preserve">6.2.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833E2E" w:rsidRPr="00833E2E" w:rsidRDefault="00833E2E" w:rsidP="00833E2E">
      <w:pPr>
        <w:widowControl w:val="0"/>
        <w:autoSpaceDE w:val="0"/>
        <w:autoSpaceDN w:val="0"/>
        <w:adjustRightInd w:val="0"/>
        <w:jc w:val="both"/>
        <w:rPr>
          <w:lang w:eastAsia="en-US"/>
        </w:rPr>
      </w:pPr>
      <w:r w:rsidRPr="00833E2E">
        <w:rPr>
          <w:lang w:eastAsia="en-US"/>
        </w:rPr>
        <w:t>6.3. Независимо от възможността за използване на подизпълнители, отговорността за изпълнение на договора за обществена поръчка е на изпълнителя.</w:t>
      </w:r>
    </w:p>
    <w:p w:rsidR="00833E2E" w:rsidRPr="00833E2E" w:rsidRDefault="00833E2E" w:rsidP="00833E2E">
      <w:pPr>
        <w:widowControl w:val="0"/>
        <w:autoSpaceDE w:val="0"/>
        <w:autoSpaceDN w:val="0"/>
        <w:adjustRightInd w:val="0"/>
        <w:jc w:val="both"/>
        <w:rPr>
          <w:b/>
          <w:lang w:eastAsia="en-US"/>
        </w:rPr>
      </w:pPr>
      <w:r w:rsidRPr="00833E2E">
        <w:rPr>
          <w:b/>
          <w:lang w:eastAsia="en-US"/>
        </w:rPr>
        <w:t>7. ДЕКЛАРИРАНЕ НА ЛИЧНО СЪСТОЯНИЕ И СЪОТВЕТСТВИЕ С КРИТЕРИИТЕ ЗА ПОДБОР</w:t>
      </w:r>
    </w:p>
    <w:p w:rsidR="00833E2E" w:rsidRPr="00833E2E" w:rsidRDefault="00833E2E" w:rsidP="00833E2E">
      <w:pPr>
        <w:widowControl w:val="0"/>
        <w:autoSpaceDE w:val="0"/>
        <w:autoSpaceDN w:val="0"/>
        <w:adjustRightInd w:val="0"/>
        <w:jc w:val="both"/>
        <w:rPr>
          <w:lang w:eastAsia="en-US"/>
        </w:rPr>
      </w:pPr>
      <w:r w:rsidRPr="00833E2E">
        <w:rPr>
          <w:lang w:eastAsia="en-US"/>
        </w:rPr>
        <w:t>7.1. 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833E2E" w:rsidRPr="00833E2E" w:rsidRDefault="00833E2E" w:rsidP="00833E2E">
      <w:pPr>
        <w:widowControl w:val="0"/>
        <w:autoSpaceDE w:val="0"/>
        <w:autoSpaceDN w:val="0"/>
        <w:adjustRightInd w:val="0"/>
        <w:jc w:val="both"/>
        <w:rPr>
          <w:lang w:eastAsia="en-US"/>
        </w:rPr>
      </w:pPr>
      <w:r w:rsidRPr="00833E2E">
        <w:rPr>
          <w:lang w:eastAsia="en-US"/>
        </w:rPr>
        <w:t xml:space="preserve">7.2. Когато изискванията по т. 2.1.1, 2.1.2, </w:t>
      </w:r>
      <w:proofErr w:type="spellStart"/>
      <w:r w:rsidRPr="00833E2E">
        <w:rPr>
          <w:lang w:eastAsia="en-US"/>
        </w:rPr>
        <w:t>2</w:t>
      </w:r>
      <w:proofErr w:type="spellEnd"/>
      <w:r w:rsidRPr="00833E2E">
        <w:rPr>
          <w:lang w:eastAsia="en-US"/>
        </w:rPr>
        <w:t xml:space="preserve">.1.7.  и 2.1.12. от настоящия раздел (вж. Лично състояние на участниците – основания за задължително отстраняване)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т. 2.1.1, 2.1.2, </w:t>
      </w:r>
      <w:proofErr w:type="spellStart"/>
      <w:r w:rsidRPr="00833E2E">
        <w:rPr>
          <w:lang w:eastAsia="en-US"/>
        </w:rPr>
        <w:t>2</w:t>
      </w:r>
      <w:proofErr w:type="spellEnd"/>
      <w:r w:rsidRPr="00833E2E">
        <w:rPr>
          <w:lang w:eastAsia="en-US"/>
        </w:rPr>
        <w:t>.1.7.  и 2.1.12.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833E2E" w:rsidRPr="00833E2E" w:rsidRDefault="00833E2E" w:rsidP="00833E2E">
      <w:pPr>
        <w:widowControl w:val="0"/>
        <w:autoSpaceDE w:val="0"/>
        <w:autoSpaceDN w:val="0"/>
        <w:adjustRightInd w:val="0"/>
        <w:jc w:val="both"/>
        <w:rPr>
          <w:lang w:eastAsia="en-US"/>
        </w:rPr>
      </w:pPr>
      <w:r w:rsidRPr="00833E2E">
        <w:rPr>
          <w:lang w:eastAsia="en-US"/>
        </w:rPr>
        <w:t>7.3. При поискване от страна на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w:t>
      </w:r>
    </w:p>
    <w:p w:rsidR="00833E2E" w:rsidRPr="00833E2E" w:rsidRDefault="00833E2E" w:rsidP="00833E2E">
      <w:pPr>
        <w:widowControl w:val="0"/>
        <w:autoSpaceDE w:val="0"/>
        <w:autoSpaceDN w:val="0"/>
        <w:adjustRightInd w:val="0"/>
        <w:jc w:val="both"/>
        <w:rPr>
          <w:lang w:eastAsia="en-US"/>
        </w:rPr>
      </w:pPr>
      <w:r w:rsidRPr="00833E2E">
        <w:rPr>
          <w:lang w:eastAsia="en-US"/>
        </w:rPr>
        <w:t>7.4. Когато участник е посочил, че ще използва капацитета на трети лица за доказване на съответствието с критериите за подбор или че ще използва подизпълнители трябва да представи отделен ЕЕДОП, попълнен от всяко от тези лица.</w:t>
      </w:r>
    </w:p>
    <w:p w:rsidR="00833E2E" w:rsidRPr="00833E2E" w:rsidRDefault="00833E2E" w:rsidP="00833E2E">
      <w:pPr>
        <w:widowControl w:val="0"/>
        <w:autoSpaceDE w:val="0"/>
        <w:autoSpaceDN w:val="0"/>
        <w:adjustRightInd w:val="0"/>
        <w:jc w:val="both"/>
        <w:rPr>
          <w:lang w:eastAsia="en-US"/>
        </w:rPr>
      </w:pPr>
      <w:r w:rsidRPr="00833E2E">
        <w:rPr>
          <w:lang w:eastAsia="en-US"/>
        </w:rPr>
        <w:t xml:space="preserve">7.5. Възложителят може да изиска по всяко време от участниците доказателства във връзка със заявените от тях в ЕЕДОП обстоятелства. 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2, ал. 3 от Закона за предотвратяване и установяване на конфликт на интереси. </w:t>
      </w:r>
    </w:p>
    <w:p w:rsidR="00833E2E" w:rsidRPr="00833E2E" w:rsidRDefault="00833E2E" w:rsidP="00833E2E">
      <w:pPr>
        <w:widowControl w:val="0"/>
        <w:autoSpaceDE w:val="0"/>
        <w:autoSpaceDN w:val="0"/>
        <w:adjustRightInd w:val="0"/>
        <w:jc w:val="both"/>
        <w:rPr>
          <w:lang w:eastAsia="en-US"/>
        </w:rPr>
      </w:pPr>
      <w:r w:rsidRPr="00833E2E">
        <w:rPr>
          <w:lang w:eastAsia="en-US"/>
        </w:rPr>
        <w:t>8. ДОПЪЛНИТЕЛНИ УКАЗАНИЯ ПРИ ПОПЪЛВАНЕ НА ЕЕДОП</w:t>
      </w:r>
    </w:p>
    <w:p w:rsidR="00833E2E" w:rsidRPr="00833E2E" w:rsidRDefault="00833E2E" w:rsidP="00833E2E">
      <w:pPr>
        <w:widowControl w:val="0"/>
        <w:autoSpaceDE w:val="0"/>
        <w:autoSpaceDN w:val="0"/>
        <w:adjustRightInd w:val="0"/>
        <w:jc w:val="both"/>
        <w:rPr>
          <w:lang w:eastAsia="en-US"/>
        </w:rPr>
      </w:pPr>
      <w:r w:rsidRPr="00833E2E">
        <w:rPr>
          <w:lang w:eastAsia="en-US"/>
        </w:rPr>
        <w:t xml:space="preserve">В част II, Раздел А от ЕЕДОП, участниците посочват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w:t>
      </w:r>
      <w:r w:rsidRPr="00833E2E">
        <w:rPr>
          <w:lang w:eastAsia="en-US"/>
        </w:rPr>
        <w:lastRenderedPageBreak/>
        <w:t>установен, както и адрес, включително електронен, за кореспонденция при провеждането на процедурата. Когато участник в обществена поръчка е обединение, което не е юридическо лице, в част II, Раздел А от ЕЕДОП се посочва правната форма на участника (обединение/консорциум/друга), като в този случай се подава отделен ЕЕДОП за всеки един участник в обединението.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обединението не е регистрирано,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833E2E" w:rsidRPr="00833E2E" w:rsidRDefault="00833E2E" w:rsidP="00833E2E">
      <w:pPr>
        <w:widowControl w:val="0"/>
        <w:autoSpaceDE w:val="0"/>
        <w:autoSpaceDN w:val="0"/>
        <w:adjustRightInd w:val="0"/>
        <w:ind w:firstLine="480"/>
        <w:jc w:val="both"/>
        <w:rPr>
          <w:lang w:eastAsia="en-US"/>
        </w:rPr>
      </w:pPr>
      <w:r w:rsidRPr="00833E2E">
        <w:rPr>
          <w:lang w:eastAsia="en-US"/>
        </w:rPr>
        <w:t>В част II, Раздел Б от ЕЕДОП се посочват името/</w:t>
      </w:r>
      <w:proofErr w:type="spellStart"/>
      <w:r w:rsidRPr="00833E2E">
        <w:rPr>
          <w:lang w:eastAsia="en-US"/>
        </w:rPr>
        <w:t>ната</w:t>
      </w:r>
      <w:proofErr w:type="spellEnd"/>
      <w:r w:rsidRPr="00833E2E">
        <w:rPr>
          <w:lang w:eastAsia="en-US"/>
        </w:rPr>
        <w:t xml:space="preserve"> и адреса/</w:t>
      </w:r>
      <w:proofErr w:type="spellStart"/>
      <w:r w:rsidRPr="00833E2E">
        <w:rPr>
          <w:lang w:eastAsia="en-US"/>
        </w:rPr>
        <w:t>ите</w:t>
      </w:r>
      <w:proofErr w:type="spellEnd"/>
      <w:r w:rsidRPr="00833E2E">
        <w:rPr>
          <w:lang w:eastAsia="en-US"/>
        </w:rPr>
        <w:t xml:space="preserve"> на лицето/ата, упълномощено/и да представляват участника за целите на процедурата за възлагане на обществена поръчка.</w:t>
      </w:r>
    </w:p>
    <w:p w:rsidR="00833E2E" w:rsidRPr="00833E2E" w:rsidRDefault="00833E2E" w:rsidP="00833E2E">
      <w:pPr>
        <w:tabs>
          <w:tab w:val="left" w:pos="1080"/>
        </w:tabs>
        <w:overflowPunct w:val="0"/>
        <w:autoSpaceDE w:val="0"/>
        <w:autoSpaceDN w:val="0"/>
        <w:adjustRightInd w:val="0"/>
        <w:ind w:right="27"/>
        <w:jc w:val="center"/>
        <w:rPr>
          <w:b/>
          <w:bCs/>
          <w:lang w:eastAsia="en-US"/>
        </w:rPr>
      </w:pPr>
      <w:r w:rsidRPr="00833E2E">
        <w:rPr>
          <w:b/>
          <w:lang w:eastAsia="en-US"/>
        </w:rPr>
        <w:t xml:space="preserve">Б) </w:t>
      </w:r>
      <w:r w:rsidRPr="00833E2E">
        <w:rPr>
          <w:b/>
          <w:bCs/>
          <w:lang w:eastAsia="en-US"/>
        </w:rPr>
        <w:t>Изисквания към съдържанието и обхвата на офертата</w:t>
      </w:r>
    </w:p>
    <w:p w:rsidR="00833E2E" w:rsidRPr="00833E2E" w:rsidRDefault="00833E2E" w:rsidP="00833E2E">
      <w:pPr>
        <w:ind w:right="27"/>
        <w:jc w:val="both"/>
        <w:rPr>
          <w:b/>
          <w:lang w:eastAsia="en-US"/>
        </w:rPr>
      </w:pPr>
      <w:r w:rsidRPr="00833E2E">
        <w:rPr>
          <w:b/>
          <w:bCs/>
          <w:iCs/>
          <w:lang w:eastAsia="en-US"/>
        </w:rPr>
        <w:t>1. Условия за валидност</w:t>
      </w:r>
    </w:p>
    <w:p w:rsidR="00833E2E" w:rsidRPr="00833E2E" w:rsidRDefault="00833E2E" w:rsidP="00833E2E">
      <w:pPr>
        <w:ind w:right="28"/>
        <w:jc w:val="both"/>
        <w:rPr>
          <w:lang w:eastAsia="en-US"/>
        </w:rPr>
      </w:pPr>
      <w:r w:rsidRPr="00833E2E">
        <w:rPr>
          <w:lang w:eastAsia="en-US"/>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833E2E" w:rsidRPr="00833E2E" w:rsidRDefault="00833E2E" w:rsidP="00833E2E">
      <w:pPr>
        <w:ind w:right="28"/>
        <w:jc w:val="both"/>
        <w:rPr>
          <w:lang w:eastAsia="en-US"/>
        </w:rPr>
      </w:pPr>
      <w:r w:rsidRPr="00833E2E">
        <w:rPr>
          <w:lang w:eastAsia="en-US"/>
        </w:rPr>
        <w:t>Същата се представя в срока и на адреса, посочени в Обявлението за обществената поръчка по реда, описан в настоящите указания.</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Офертата съдържа техническо и ценово предложение</w:t>
      </w:r>
      <w:r w:rsidRPr="00833E2E">
        <w:rPr>
          <w:lang w:eastAsia="en-US"/>
        </w:rPr>
        <w:t>, както и</w:t>
      </w:r>
      <w:r w:rsidRPr="00833E2E">
        <w:rPr>
          <w:lang w:val="x-none" w:eastAsia="en-US"/>
        </w:rPr>
        <w:t xml:space="preserve"> </w:t>
      </w:r>
      <w:r w:rsidRPr="00833E2E">
        <w:rPr>
          <w:lang w:eastAsia="en-US"/>
        </w:rPr>
        <w:t xml:space="preserve">заявление за участие - </w:t>
      </w:r>
      <w:r w:rsidRPr="00833E2E">
        <w:rPr>
          <w:lang w:val="x-none" w:eastAsia="en-US"/>
        </w:rPr>
        <w:t xml:space="preserve">информация относно личното състояние и критериите за подбор. При изготвяне на офертата всеки участник трябва да се придържа точно към обявените от </w:t>
      </w:r>
      <w:r w:rsidRPr="00833E2E">
        <w:rPr>
          <w:lang w:eastAsia="en-US"/>
        </w:rPr>
        <w:t>В</w:t>
      </w:r>
      <w:proofErr w:type="spellStart"/>
      <w:r w:rsidRPr="00833E2E">
        <w:rPr>
          <w:lang w:val="x-none" w:eastAsia="en-US"/>
        </w:rPr>
        <w:t>ъзложителя</w:t>
      </w:r>
      <w:proofErr w:type="spellEnd"/>
      <w:r w:rsidRPr="00833E2E">
        <w:rPr>
          <w:lang w:val="x-none" w:eastAsia="en-US"/>
        </w:rPr>
        <w:t xml:space="preserve"> условия.</w:t>
      </w:r>
      <w:r w:rsidRPr="00833E2E">
        <w:rPr>
          <w:lang w:eastAsia="en-US"/>
        </w:rPr>
        <w:t xml:space="preserve"> </w:t>
      </w:r>
      <w:r w:rsidRPr="00833E2E">
        <w:rPr>
          <w:lang w:val="x-none" w:eastAsia="en-US"/>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833E2E" w:rsidRPr="00833E2E" w:rsidRDefault="00833E2E" w:rsidP="00833E2E">
      <w:pPr>
        <w:widowControl w:val="0"/>
        <w:autoSpaceDE w:val="0"/>
        <w:autoSpaceDN w:val="0"/>
        <w:adjustRightInd w:val="0"/>
        <w:jc w:val="both"/>
        <w:rPr>
          <w:b/>
          <w:u w:val="single"/>
          <w:lang w:val="x-none" w:eastAsia="en-US"/>
        </w:rPr>
      </w:pPr>
      <w:r w:rsidRPr="00833E2E">
        <w:rPr>
          <w:lang w:eastAsia="en-US"/>
        </w:rPr>
        <w:t>В</w:t>
      </w:r>
      <w:proofErr w:type="spellStart"/>
      <w:r w:rsidRPr="00833E2E">
        <w:rPr>
          <w:lang w:val="x-none" w:eastAsia="en-US"/>
        </w:rPr>
        <w:t>секи</w:t>
      </w:r>
      <w:proofErr w:type="spellEnd"/>
      <w:r w:rsidRPr="00833E2E">
        <w:rPr>
          <w:lang w:val="x-none" w:eastAsia="en-US"/>
        </w:rPr>
        <w:t xml:space="preserve"> участник в процедура за възлагане на обществена поръчка има право да представи само една оферта.</w:t>
      </w:r>
      <w:r w:rsidRPr="00833E2E">
        <w:rPr>
          <w:rFonts w:eastAsia="Calibri"/>
        </w:rPr>
        <w:t xml:space="preserve"> Офертата трябва да е попълнена без поправки по нея. </w:t>
      </w:r>
      <w:r w:rsidRPr="00833E2E">
        <w:rPr>
          <w:rFonts w:eastAsia="Calibri"/>
          <w:b/>
          <w:u w:val="single"/>
        </w:rPr>
        <w:t>Документи с поправки не се разглеждат.</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 xml:space="preserve">Лице, което участва в обединение или е дало съгласие да бъде подизпълнител на друг  участник, не може да подава самостоятелно </w:t>
      </w:r>
      <w:r w:rsidRPr="00833E2E">
        <w:rPr>
          <w:lang w:eastAsia="en-US"/>
        </w:rPr>
        <w:t>о</w:t>
      </w:r>
      <w:proofErr w:type="spellStart"/>
      <w:r w:rsidRPr="00833E2E">
        <w:rPr>
          <w:lang w:val="x-none" w:eastAsia="en-US"/>
        </w:rPr>
        <w:t>ферта</w:t>
      </w:r>
      <w:proofErr w:type="spellEnd"/>
      <w:r w:rsidRPr="00833E2E">
        <w:rPr>
          <w:lang w:val="x-none" w:eastAsia="en-US"/>
        </w:rPr>
        <w:t>.</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В процедура за възлагане на обществена поръчка едно физическо или юридическо лице може да участва само в едно обединение.</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 xml:space="preserve">Свързани лица не могат да бъдат самостоятелни </w:t>
      </w:r>
      <w:proofErr w:type="spellStart"/>
      <w:r w:rsidRPr="00833E2E">
        <w:rPr>
          <w:lang w:eastAsia="en-US"/>
        </w:rPr>
        <w:t>уч</w:t>
      </w:r>
      <w:r w:rsidRPr="00833E2E">
        <w:rPr>
          <w:lang w:val="x-none" w:eastAsia="en-US"/>
        </w:rPr>
        <w:t>астници</w:t>
      </w:r>
      <w:proofErr w:type="spellEnd"/>
      <w:r w:rsidRPr="00833E2E">
        <w:rPr>
          <w:lang w:val="x-none" w:eastAsia="en-US"/>
        </w:rPr>
        <w:t xml:space="preserve"> в една и съща процедура.</w:t>
      </w:r>
    </w:p>
    <w:p w:rsidR="00833E2E" w:rsidRPr="00833E2E" w:rsidRDefault="00833E2E" w:rsidP="00833E2E">
      <w:pPr>
        <w:widowControl w:val="0"/>
        <w:autoSpaceDE w:val="0"/>
        <w:autoSpaceDN w:val="0"/>
        <w:adjustRightInd w:val="0"/>
        <w:jc w:val="both"/>
        <w:rPr>
          <w:lang w:val="x-none" w:eastAsia="en-US"/>
        </w:rPr>
      </w:pPr>
      <w:r w:rsidRPr="00833E2E">
        <w:rPr>
          <w:lang w:eastAsia="en-US"/>
        </w:rPr>
        <w:t>Уча</w:t>
      </w:r>
      <w:proofErr w:type="spellStart"/>
      <w:r w:rsidRPr="00833E2E">
        <w:rPr>
          <w:lang w:val="x-none" w:eastAsia="en-US"/>
        </w:rPr>
        <w:t>стниците</w:t>
      </w:r>
      <w:proofErr w:type="spellEnd"/>
      <w:r w:rsidRPr="00833E2E">
        <w:rPr>
          <w:lang w:val="x-none" w:eastAsia="en-US"/>
        </w:rPr>
        <w:t xml:space="preserve">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833E2E">
        <w:rPr>
          <w:lang w:val="x-none" w:eastAsia="en-US"/>
        </w:rPr>
        <w:t>конфиденциалност</w:t>
      </w:r>
      <w:proofErr w:type="spellEnd"/>
      <w:r w:rsidRPr="00833E2E">
        <w:rPr>
          <w:lang w:val="x-none" w:eastAsia="en-US"/>
        </w:rPr>
        <w:t xml:space="preserve">, съответната информация не се разкрива от </w:t>
      </w:r>
      <w:r w:rsidRPr="00833E2E">
        <w:rPr>
          <w:lang w:eastAsia="en-US"/>
        </w:rPr>
        <w:t>В</w:t>
      </w:r>
      <w:proofErr w:type="spellStart"/>
      <w:r w:rsidRPr="00833E2E">
        <w:rPr>
          <w:lang w:val="x-none" w:eastAsia="en-US"/>
        </w:rPr>
        <w:t>ъзложителя</w:t>
      </w:r>
      <w:proofErr w:type="spellEnd"/>
      <w:r w:rsidRPr="00833E2E">
        <w:rPr>
          <w:lang w:val="x-none" w:eastAsia="en-US"/>
        </w:rPr>
        <w:t>.</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 xml:space="preserve">Участниците не могат да се позовават на </w:t>
      </w:r>
      <w:proofErr w:type="spellStart"/>
      <w:r w:rsidRPr="00833E2E">
        <w:rPr>
          <w:lang w:val="x-none" w:eastAsia="en-US"/>
        </w:rPr>
        <w:t>конфиденциалност</w:t>
      </w:r>
      <w:proofErr w:type="spellEnd"/>
      <w:r w:rsidRPr="00833E2E">
        <w:rPr>
          <w:lang w:val="x-none" w:eastAsia="en-US"/>
        </w:rPr>
        <w:t xml:space="preserve"> по отношение на предложенията от офертите им, които подлежат на оценка.</w:t>
      </w:r>
    </w:p>
    <w:p w:rsidR="00833E2E" w:rsidRPr="00833E2E" w:rsidRDefault="00833E2E" w:rsidP="00833E2E">
      <w:pPr>
        <w:widowControl w:val="0"/>
        <w:autoSpaceDE w:val="0"/>
        <w:autoSpaceDN w:val="0"/>
        <w:adjustRightInd w:val="0"/>
        <w:jc w:val="both"/>
        <w:rPr>
          <w:lang w:val="en-US" w:eastAsia="en-US"/>
        </w:rPr>
      </w:pPr>
      <w:r w:rsidRPr="00833E2E">
        <w:rPr>
          <w:lang w:val="x-none" w:eastAsia="en-US"/>
        </w:rPr>
        <w:t>Възложителят може да постави изисквания за защита на информация с конфиденциален характер при предоставяне на информация на</w:t>
      </w:r>
      <w:r w:rsidRPr="00833E2E">
        <w:rPr>
          <w:lang w:eastAsia="en-US"/>
        </w:rPr>
        <w:t xml:space="preserve"> </w:t>
      </w:r>
      <w:r w:rsidRPr="00833E2E">
        <w:rPr>
          <w:lang w:val="x-none" w:eastAsia="en-US"/>
        </w:rPr>
        <w:t>участниците в хода на процедур</w:t>
      </w:r>
      <w:r w:rsidRPr="00833E2E">
        <w:rPr>
          <w:lang w:eastAsia="en-US"/>
        </w:rPr>
        <w:t>ата</w:t>
      </w:r>
      <w:r w:rsidRPr="00833E2E">
        <w:rPr>
          <w:lang w:val="x-none" w:eastAsia="en-US"/>
        </w:rPr>
        <w:t>, както и при сключването на договора за обществена поръчка.</w:t>
      </w:r>
    </w:p>
    <w:p w:rsidR="00833E2E" w:rsidRPr="00833E2E" w:rsidRDefault="00833E2E" w:rsidP="00833E2E">
      <w:pPr>
        <w:widowControl w:val="0"/>
        <w:autoSpaceDE w:val="0"/>
        <w:autoSpaceDN w:val="0"/>
        <w:adjustRightInd w:val="0"/>
        <w:ind w:right="28"/>
        <w:jc w:val="both"/>
        <w:rPr>
          <w:lang w:eastAsia="en-US"/>
        </w:rPr>
      </w:pPr>
      <w:r w:rsidRPr="00833E2E">
        <w:rPr>
          <w:b/>
          <w:lang w:eastAsia="en-US"/>
        </w:rPr>
        <w:t xml:space="preserve">Срокът на валидност на офертите трябва да бъде съобразен с изискванията </w:t>
      </w:r>
      <w:r w:rsidRPr="00833E2E">
        <w:rPr>
          <w:b/>
          <w:lang w:eastAsia="en-US"/>
        </w:rPr>
        <w:lastRenderedPageBreak/>
        <w:t xml:space="preserve">посочени в Раздел </w:t>
      </w:r>
      <w:r w:rsidRPr="00833E2E">
        <w:rPr>
          <w:b/>
          <w:lang w:val="en-US" w:eastAsia="en-US"/>
        </w:rPr>
        <w:t>I</w:t>
      </w:r>
      <w:r w:rsidRPr="00833E2E">
        <w:rPr>
          <w:b/>
          <w:lang w:eastAsia="en-US"/>
        </w:rPr>
        <w:t>, буква Ж</w:t>
      </w:r>
    </w:p>
    <w:p w:rsidR="00833E2E" w:rsidRPr="00833E2E" w:rsidRDefault="00833E2E" w:rsidP="00833E2E">
      <w:pPr>
        <w:shd w:val="clear" w:color="auto" w:fill="92D050"/>
        <w:ind w:right="27"/>
        <w:jc w:val="both"/>
        <w:rPr>
          <w:b/>
          <w:lang w:eastAsia="en-US"/>
        </w:rPr>
      </w:pPr>
      <w:r w:rsidRPr="00833E2E">
        <w:rPr>
          <w:b/>
          <w:lang w:eastAsia="en-US"/>
        </w:rPr>
        <w:t>Офертата, систематизирана съобразно посочените по-долу изисквания, съдържа, както следва:</w:t>
      </w:r>
    </w:p>
    <w:p w:rsidR="00833E2E" w:rsidRPr="00833E2E" w:rsidRDefault="00833E2E" w:rsidP="00833E2E">
      <w:pPr>
        <w:shd w:val="clear" w:color="auto" w:fill="92D050"/>
        <w:ind w:right="27" w:firstLine="708"/>
        <w:jc w:val="both"/>
        <w:rPr>
          <w:b/>
          <w:i/>
          <w:lang w:eastAsia="en-US"/>
        </w:rPr>
      </w:pPr>
      <w:r w:rsidRPr="00833E2E">
        <w:rPr>
          <w:b/>
          <w:i/>
          <w:lang w:eastAsia="en-US"/>
        </w:rPr>
        <w:t>Опис на представените документи</w:t>
      </w:r>
    </w:p>
    <w:p w:rsidR="00833E2E" w:rsidRPr="00833E2E" w:rsidRDefault="00833E2E" w:rsidP="00833E2E">
      <w:pPr>
        <w:shd w:val="clear" w:color="auto" w:fill="92D050"/>
        <w:tabs>
          <w:tab w:val="left" w:pos="720"/>
        </w:tabs>
        <w:ind w:right="27"/>
        <w:jc w:val="both"/>
        <w:rPr>
          <w:b/>
          <w:i/>
          <w:lang w:eastAsia="en-US"/>
        </w:rPr>
      </w:pPr>
      <w:r w:rsidRPr="00833E2E">
        <w:rPr>
          <w:b/>
          <w:i/>
          <w:lang w:eastAsia="en-US"/>
        </w:rPr>
        <w:tab/>
        <w:t>Заявление за участие по чл.39, ал.2 от ППЗОП</w:t>
      </w:r>
    </w:p>
    <w:p w:rsidR="00833E2E" w:rsidRPr="00833E2E" w:rsidRDefault="00833E2E" w:rsidP="00833E2E">
      <w:pPr>
        <w:shd w:val="clear" w:color="auto" w:fill="92D050"/>
        <w:tabs>
          <w:tab w:val="left" w:pos="720"/>
        </w:tabs>
        <w:ind w:right="27"/>
        <w:jc w:val="both"/>
        <w:rPr>
          <w:b/>
          <w:i/>
          <w:u w:val="single"/>
          <w:lang w:eastAsia="en-US"/>
        </w:rPr>
      </w:pPr>
      <w:r w:rsidRPr="00833E2E">
        <w:rPr>
          <w:b/>
          <w:i/>
          <w:lang w:eastAsia="en-US"/>
        </w:rPr>
        <w:t xml:space="preserve"> </w:t>
      </w:r>
      <w:r w:rsidRPr="00833E2E">
        <w:rPr>
          <w:b/>
          <w:i/>
          <w:lang w:eastAsia="en-US"/>
        </w:rPr>
        <w:tab/>
        <w:t xml:space="preserve">Техническо предложение по чл.39, ал.3, т.1 от ППЗОП </w:t>
      </w:r>
    </w:p>
    <w:p w:rsidR="00833E2E" w:rsidRPr="00833E2E" w:rsidRDefault="00833E2E" w:rsidP="00833E2E">
      <w:pPr>
        <w:shd w:val="clear" w:color="auto" w:fill="92D050"/>
        <w:tabs>
          <w:tab w:val="left" w:pos="720"/>
        </w:tabs>
        <w:ind w:right="27"/>
        <w:jc w:val="both"/>
        <w:rPr>
          <w:b/>
          <w:lang w:eastAsia="en-US"/>
        </w:rPr>
      </w:pPr>
      <w:r w:rsidRPr="00833E2E">
        <w:rPr>
          <w:b/>
          <w:i/>
          <w:lang w:eastAsia="en-US"/>
        </w:rPr>
        <w:tab/>
        <w:t xml:space="preserve">Запечатан и непрозрачен Плик с надпис „Предлагани ценови параметри”, съдържащ Ценовото предложение по чл.39, ал.3, т.2 от ППЗОП </w:t>
      </w:r>
    </w:p>
    <w:p w:rsidR="00833E2E" w:rsidRPr="00833E2E" w:rsidRDefault="00833E2E" w:rsidP="00833E2E">
      <w:pPr>
        <w:shd w:val="clear" w:color="auto" w:fill="92D050"/>
        <w:tabs>
          <w:tab w:val="left" w:pos="720"/>
        </w:tabs>
        <w:ind w:right="27"/>
        <w:jc w:val="both"/>
        <w:rPr>
          <w:b/>
          <w:lang w:eastAsia="en-US"/>
        </w:rPr>
      </w:pPr>
      <w:r w:rsidRPr="00833E2E">
        <w:rPr>
          <w:b/>
          <w:lang w:eastAsia="en-US"/>
        </w:rPr>
        <w:t xml:space="preserve">Всички документи по чл.39, ал.2 от ППЗОП /заявление за участие/ следва да се обособят в отделен джоб или папка. </w:t>
      </w:r>
    </w:p>
    <w:p w:rsidR="00833E2E" w:rsidRPr="00833E2E" w:rsidRDefault="00833E2E" w:rsidP="00833E2E">
      <w:pPr>
        <w:shd w:val="clear" w:color="auto" w:fill="92D050"/>
        <w:tabs>
          <w:tab w:val="left" w:pos="720"/>
        </w:tabs>
        <w:ind w:right="27"/>
        <w:jc w:val="both"/>
        <w:rPr>
          <w:b/>
          <w:lang w:eastAsia="en-US"/>
        </w:rPr>
      </w:pPr>
      <w:r w:rsidRPr="00833E2E">
        <w:rPr>
          <w:b/>
          <w:lang w:eastAsia="en-US"/>
        </w:rPr>
        <w:t>Всички документи  по чл.39, ал.3, т.1 от</w:t>
      </w:r>
      <w:r w:rsidRPr="00833E2E">
        <w:rPr>
          <w:b/>
          <w:i/>
          <w:lang w:eastAsia="en-US"/>
        </w:rPr>
        <w:t xml:space="preserve"> </w:t>
      </w:r>
      <w:r w:rsidRPr="00833E2E">
        <w:rPr>
          <w:b/>
          <w:lang w:eastAsia="en-US"/>
        </w:rPr>
        <w:t xml:space="preserve">ППЗОП /Техническо предложение/ следва да се обособят в отделен джоб или папка. </w:t>
      </w:r>
    </w:p>
    <w:p w:rsidR="00833E2E" w:rsidRPr="00833E2E" w:rsidRDefault="00833E2E" w:rsidP="00833E2E">
      <w:pPr>
        <w:shd w:val="clear" w:color="auto" w:fill="92D050"/>
        <w:tabs>
          <w:tab w:val="left" w:pos="720"/>
        </w:tabs>
        <w:ind w:right="27"/>
        <w:jc w:val="both"/>
        <w:rPr>
          <w:b/>
          <w:lang w:eastAsia="en-US"/>
        </w:rPr>
      </w:pPr>
      <w:r w:rsidRPr="00833E2E">
        <w:rPr>
          <w:b/>
          <w:lang w:eastAsia="en-US"/>
        </w:rPr>
        <w:t xml:space="preserve">Всички документи от Заявлението за участие и Техническото предложение, както и </w:t>
      </w:r>
      <w:r w:rsidRPr="00833E2E">
        <w:rPr>
          <w:b/>
          <w:i/>
          <w:lang w:eastAsia="en-US"/>
        </w:rPr>
        <w:t xml:space="preserve">Пликът </w:t>
      </w:r>
      <w:r w:rsidRPr="00833E2E">
        <w:rPr>
          <w:b/>
          <w:lang w:eastAsia="en-US"/>
        </w:rPr>
        <w:t xml:space="preserve">с надпис </w:t>
      </w:r>
      <w:r w:rsidRPr="00833E2E">
        <w:rPr>
          <w:b/>
          <w:i/>
          <w:lang w:eastAsia="en-US"/>
        </w:rPr>
        <w:t>„Предлагани ценови параметри”</w:t>
      </w:r>
      <w:r w:rsidRPr="00833E2E">
        <w:rPr>
          <w:b/>
          <w:lang w:eastAsia="en-US"/>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7"/>
      </w:tblGrid>
      <w:tr w:rsidR="00833E2E" w:rsidRPr="00833E2E" w:rsidTr="00833E2E">
        <w:trPr>
          <w:trHeight w:val="274"/>
        </w:trPr>
        <w:tc>
          <w:tcPr>
            <w:tcW w:w="9555" w:type="dxa"/>
          </w:tcPr>
          <w:p w:rsidR="00833E2E" w:rsidRPr="00833E2E" w:rsidRDefault="00833E2E" w:rsidP="00833E2E">
            <w:pPr>
              <w:ind w:right="27"/>
              <w:jc w:val="center"/>
              <w:rPr>
                <w:b/>
                <w:szCs w:val="22"/>
                <w:lang w:eastAsia="en-US"/>
              </w:rPr>
            </w:pPr>
            <w:r w:rsidRPr="00833E2E">
              <w:rPr>
                <w:b/>
                <w:szCs w:val="22"/>
                <w:lang w:eastAsia="en-US"/>
              </w:rPr>
              <w:t>ОФЕРТА</w:t>
            </w:r>
          </w:p>
          <w:p w:rsidR="00833E2E" w:rsidRPr="00833E2E" w:rsidRDefault="00833E2E" w:rsidP="00833E2E">
            <w:pPr>
              <w:spacing w:after="60"/>
              <w:ind w:right="27"/>
              <w:jc w:val="center"/>
              <w:outlineLvl w:val="0"/>
              <w:rPr>
                <w:b/>
                <w:szCs w:val="22"/>
                <w:lang w:eastAsia="en-US"/>
              </w:rPr>
            </w:pPr>
            <w:r w:rsidRPr="00833E2E">
              <w:rPr>
                <w:b/>
                <w:szCs w:val="22"/>
                <w:lang w:eastAsia="en-US"/>
              </w:rPr>
              <w:t>ДО</w:t>
            </w:r>
          </w:p>
          <w:p w:rsidR="00833E2E" w:rsidRPr="00833E2E" w:rsidRDefault="00833E2E" w:rsidP="00833E2E">
            <w:pPr>
              <w:ind w:right="27"/>
              <w:jc w:val="center"/>
              <w:outlineLvl w:val="0"/>
              <w:rPr>
                <w:b/>
                <w:szCs w:val="22"/>
                <w:lang w:eastAsia="en-US"/>
              </w:rPr>
            </w:pPr>
            <w:r w:rsidRPr="00833E2E">
              <w:rPr>
                <w:b/>
                <w:szCs w:val="22"/>
                <w:lang w:eastAsia="en-US"/>
              </w:rPr>
              <w:t>Община Габрово</w:t>
            </w:r>
          </w:p>
          <w:p w:rsidR="00833E2E" w:rsidRPr="00833E2E" w:rsidRDefault="00833E2E" w:rsidP="00833E2E">
            <w:pPr>
              <w:ind w:right="27"/>
              <w:jc w:val="center"/>
              <w:outlineLvl w:val="0"/>
              <w:rPr>
                <w:b/>
                <w:lang w:eastAsia="en-US"/>
              </w:rPr>
            </w:pPr>
            <w:r w:rsidRPr="00833E2E">
              <w:rPr>
                <w:b/>
                <w:lang w:eastAsia="en-US"/>
              </w:rPr>
              <w:t>Пл. „Възраждане” № 3, 5300  Габрово</w:t>
            </w:r>
          </w:p>
          <w:p w:rsidR="00833E2E" w:rsidRPr="00833E2E" w:rsidRDefault="00833E2E" w:rsidP="00833E2E">
            <w:pPr>
              <w:ind w:right="27" w:firstLine="644"/>
              <w:jc w:val="center"/>
              <w:outlineLvl w:val="0"/>
              <w:rPr>
                <w:i/>
                <w:lang w:eastAsia="en-US"/>
              </w:rPr>
            </w:pPr>
            <w:r w:rsidRPr="00833E2E">
              <w:rPr>
                <w:i/>
                <w:lang w:eastAsia="en-US"/>
              </w:rPr>
              <w:t>За участие в открита процедура по ЗОП с предмет:</w:t>
            </w:r>
          </w:p>
          <w:p w:rsidR="0093241A" w:rsidRPr="0093241A" w:rsidRDefault="0093241A" w:rsidP="0093241A">
            <w:pPr>
              <w:widowControl w:val="0"/>
              <w:ind w:right="70"/>
              <w:jc w:val="center"/>
              <w:rPr>
                <w:rFonts w:eastAsia="Arial"/>
                <w:b/>
                <w:bCs/>
                <w:lang w:val="en-US" w:eastAsia="en-US"/>
              </w:rPr>
            </w:pPr>
            <w:r w:rsidRPr="0093241A">
              <w:rPr>
                <w:rFonts w:eastAsia="Arial"/>
                <w:b/>
                <w:lang w:val="ru-RU" w:eastAsia="en-US"/>
              </w:rPr>
              <w:t>„</w:t>
            </w:r>
            <w:proofErr w:type="spellStart"/>
            <w:r w:rsidRPr="0093241A">
              <w:rPr>
                <w:rFonts w:eastAsia="Arial"/>
                <w:b/>
                <w:lang w:val="ru-RU" w:eastAsia="en-US"/>
              </w:rPr>
              <w:t>Дейностите</w:t>
            </w:r>
            <w:proofErr w:type="spellEnd"/>
            <w:r w:rsidRPr="0093241A">
              <w:rPr>
                <w:rFonts w:eastAsia="Arial"/>
                <w:b/>
                <w:lang w:val="ru-RU" w:eastAsia="en-US"/>
              </w:rPr>
              <w:t xml:space="preserve"> по реконструкция и </w:t>
            </w:r>
            <w:proofErr w:type="spellStart"/>
            <w:r w:rsidRPr="0093241A">
              <w:rPr>
                <w:rFonts w:eastAsia="Arial"/>
                <w:b/>
                <w:lang w:val="ru-RU" w:eastAsia="en-US"/>
              </w:rPr>
              <w:t>изграждане</w:t>
            </w:r>
            <w:proofErr w:type="spellEnd"/>
            <w:r w:rsidRPr="0093241A">
              <w:rPr>
                <w:rFonts w:eastAsia="Arial"/>
                <w:b/>
                <w:lang w:val="ru-RU" w:eastAsia="en-US"/>
              </w:rPr>
              <w:t xml:space="preserve"> на </w:t>
            </w:r>
            <w:proofErr w:type="gramStart"/>
            <w:r w:rsidRPr="0093241A">
              <w:rPr>
                <w:rFonts w:eastAsia="Arial"/>
                <w:b/>
                <w:lang w:val="ru-RU" w:eastAsia="en-US"/>
              </w:rPr>
              <w:t>нов</w:t>
            </w:r>
            <w:proofErr w:type="gramEnd"/>
            <w:r w:rsidRPr="0093241A">
              <w:rPr>
                <w:rFonts w:eastAsia="Arial"/>
                <w:b/>
                <w:lang w:val="ru-RU" w:eastAsia="en-US"/>
              </w:rPr>
              <w:t xml:space="preserve"> </w:t>
            </w:r>
            <w:proofErr w:type="spellStart"/>
            <w:r w:rsidRPr="0093241A">
              <w:rPr>
                <w:rFonts w:eastAsia="Arial"/>
                <w:b/>
                <w:lang w:val="ru-RU" w:eastAsia="en-US"/>
              </w:rPr>
              <w:t>участък</w:t>
            </w:r>
            <w:proofErr w:type="spellEnd"/>
            <w:r w:rsidRPr="0093241A">
              <w:rPr>
                <w:rFonts w:eastAsia="Arial"/>
                <w:b/>
                <w:lang w:val="ru-RU" w:eastAsia="en-US"/>
              </w:rPr>
              <w:t xml:space="preserve"> от ул. „</w:t>
            </w:r>
            <w:proofErr w:type="spellStart"/>
            <w:r w:rsidRPr="0093241A">
              <w:rPr>
                <w:rFonts w:eastAsia="Arial"/>
                <w:b/>
                <w:lang w:val="ru-RU" w:eastAsia="en-US"/>
              </w:rPr>
              <w:t>Индустриална</w:t>
            </w:r>
            <w:proofErr w:type="spellEnd"/>
            <w:r w:rsidRPr="0093241A">
              <w:rPr>
                <w:rFonts w:eastAsia="Arial"/>
                <w:b/>
                <w:lang w:val="ru-RU" w:eastAsia="en-US"/>
              </w:rPr>
              <w:t xml:space="preserve">“, </w:t>
            </w:r>
            <w:proofErr w:type="spellStart"/>
            <w:r w:rsidRPr="0093241A">
              <w:rPr>
                <w:rFonts w:eastAsia="Arial"/>
                <w:b/>
                <w:lang w:val="ru-RU" w:eastAsia="en-US"/>
              </w:rPr>
              <w:t>Северна</w:t>
            </w:r>
            <w:proofErr w:type="spellEnd"/>
            <w:r w:rsidRPr="0093241A">
              <w:rPr>
                <w:rFonts w:eastAsia="Arial"/>
                <w:b/>
                <w:lang w:val="ru-RU" w:eastAsia="en-US"/>
              </w:rPr>
              <w:t xml:space="preserve"> зона, гр. Габрово“</w:t>
            </w:r>
          </w:p>
          <w:p w:rsidR="00833E2E" w:rsidRPr="00833E2E" w:rsidRDefault="00833E2E" w:rsidP="00833E2E">
            <w:pPr>
              <w:spacing w:after="60"/>
              <w:ind w:right="27"/>
              <w:outlineLvl w:val="0"/>
              <w:rPr>
                <w:szCs w:val="22"/>
                <w:lang w:eastAsia="en-US"/>
              </w:rPr>
            </w:pPr>
            <w:r w:rsidRPr="00833E2E">
              <w:rPr>
                <w:szCs w:val="22"/>
                <w:lang w:eastAsia="en-US"/>
              </w:rPr>
              <w:t>.............................................................................................................................................................</w:t>
            </w:r>
          </w:p>
          <w:p w:rsidR="00833E2E" w:rsidRPr="00833E2E" w:rsidRDefault="00833E2E" w:rsidP="00833E2E">
            <w:pPr>
              <w:tabs>
                <w:tab w:val="num" w:pos="0"/>
              </w:tabs>
              <w:ind w:right="27" w:firstLine="644"/>
              <w:jc w:val="center"/>
              <w:rPr>
                <w:i/>
                <w:szCs w:val="22"/>
                <w:lang w:val="en-US" w:eastAsia="en-US"/>
              </w:rPr>
            </w:pPr>
            <w:r w:rsidRPr="00833E2E">
              <w:rPr>
                <w:szCs w:val="22"/>
                <w:lang w:eastAsia="en-US"/>
              </w:rPr>
              <w:t>/</w:t>
            </w:r>
            <w:r w:rsidRPr="00833E2E">
              <w:rPr>
                <w:i/>
                <w:szCs w:val="22"/>
                <w:lang w:eastAsia="en-US"/>
              </w:rPr>
              <w:t>име на Участника /</w:t>
            </w:r>
          </w:p>
          <w:p w:rsidR="00833E2E" w:rsidRPr="00833E2E" w:rsidRDefault="00833E2E" w:rsidP="00833E2E">
            <w:pPr>
              <w:tabs>
                <w:tab w:val="num" w:pos="0"/>
              </w:tabs>
              <w:ind w:right="27"/>
              <w:jc w:val="both"/>
              <w:rPr>
                <w:szCs w:val="22"/>
                <w:lang w:eastAsia="en-US"/>
              </w:rPr>
            </w:pPr>
            <w:r w:rsidRPr="00833E2E">
              <w:rPr>
                <w:szCs w:val="22"/>
                <w:lang w:eastAsia="en-US"/>
              </w:rPr>
              <w:t>............................................................................................................................................................</w:t>
            </w:r>
          </w:p>
          <w:p w:rsidR="00833E2E" w:rsidRPr="00833E2E" w:rsidRDefault="00833E2E" w:rsidP="00833E2E">
            <w:pPr>
              <w:tabs>
                <w:tab w:val="num" w:pos="0"/>
                <w:tab w:val="left" w:pos="7360"/>
              </w:tabs>
              <w:ind w:right="27" w:firstLine="644"/>
              <w:jc w:val="center"/>
              <w:rPr>
                <w:i/>
                <w:szCs w:val="22"/>
                <w:lang w:val="en-US" w:eastAsia="en-US"/>
              </w:rPr>
            </w:pPr>
            <w:r w:rsidRPr="00833E2E">
              <w:rPr>
                <w:i/>
                <w:szCs w:val="22"/>
                <w:lang w:eastAsia="en-US"/>
              </w:rPr>
              <w:t>/пълен адрес за кореспонденция – улица, номер, град, код, държава/</w:t>
            </w:r>
          </w:p>
          <w:p w:rsidR="00833E2E" w:rsidRPr="00833E2E" w:rsidRDefault="00833E2E" w:rsidP="00833E2E">
            <w:pPr>
              <w:tabs>
                <w:tab w:val="num" w:pos="0"/>
                <w:tab w:val="left" w:pos="7360"/>
              </w:tabs>
              <w:ind w:right="27"/>
              <w:jc w:val="both"/>
              <w:rPr>
                <w:i/>
                <w:szCs w:val="22"/>
                <w:lang w:eastAsia="en-US"/>
              </w:rPr>
            </w:pPr>
            <w:r w:rsidRPr="00833E2E">
              <w:rPr>
                <w:szCs w:val="22"/>
                <w:lang w:eastAsia="en-US"/>
              </w:rPr>
              <w:t>..........................................................................................................................................................</w:t>
            </w:r>
          </w:p>
          <w:p w:rsidR="00833E2E" w:rsidRPr="00833E2E" w:rsidRDefault="00833E2E" w:rsidP="00833E2E">
            <w:pPr>
              <w:tabs>
                <w:tab w:val="num" w:pos="0"/>
              </w:tabs>
              <w:ind w:right="27" w:firstLine="644"/>
              <w:jc w:val="center"/>
              <w:rPr>
                <w:b/>
                <w:lang w:eastAsia="en-US"/>
              </w:rPr>
            </w:pPr>
            <w:r w:rsidRPr="00833E2E">
              <w:rPr>
                <w:i/>
                <w:szCs w:val="22"/>
                <w:lang w:eastAsia="en-US"/>
              </w:rPr>
              <w:t>/лице за контакт, телефон, факс и електронен адрес/</w:t>
            </w:r>
          </w:p>
        </w:tc>
      </w:tr>
    </w:tbl>
    <w:p w:rsidR="00833E2E" w:rsidRPr="00833E2E" w:rsidRDefault="00833E2E" w:rsidP="00833E2E">
      <w:pPr>
        <w:ind w:right="-39"/>
        <w:jc w:val="both"/>
      </w:pPr>
      <w:r w:rsidRPr="00833E2E">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833E2E" w:rsidRPr="00833E2E" w:rsidRDefault="00833E2E" w:rsidP="00833E2E">
      <w:pPr>
        <w:ind w:right="-39"/>
        <w:jc w:val="both"/>
      </w:pPr>
      <w:r w:rsidRPr="00833E2E">
        <w:t>Документите се представят в запечатана непрозрачна опаковка, върху която се посочват:</w:t>
      </w:r>
    </w:p>
    <w:p w:rsidR="00833E2E" w:rsidRPr="00833E2E" w:rsidRDefault="00833E2E" w:rsidP="00833E2E">
      <w:pPr>
        <w:ind w:right="-39"/>
        <w:jc w:val="both"/>
      </w:pPr>
      <w:r w:rsidRPr="00833E2E">
        <w:t>1. наименованието на участника, включително участниците в обединението, когато е приложимо;</w:t>
      </w:r>
    </w:p>
    <w:p w:rsidR="00833E2E" w:rsidRPr="00833E2E" w:rsidRDefault="00833E2E" w:rsidP="00833E2E">
      <w:pPr>
        <w:ind w:right="-39"/>
        <w:jc w:val="both"/>
      </w:pPr>
      <w:r w:rsidRPr="00833E2E">
        <w:t>2. адрес за кореспонденция, телефон и по възможност – факс и електронен адрес;</w:t>
      </w:r>
    </w:p>
    <w:p w:rsidR="00833E2E" w:rsidRPr="00833E2E" w:rsidRDefault="00833E2E" w:rsidP="00833E2E">
      <w:pPr>
        <w:ind w:right="-39"/>
        <w:jc w:val="both"/>
      </w:pPr>
      <w:r w:rsidRPr="00833E2E">
        <w:t>3. наименованието на поръчката.</w:t>
      </w:r>
    </w:p>
    <w:p w:rsidR="00833E2E" w:rsidRPr="00833E2E" w:rsidRDefault="00833E2E" w:rsidP="00833E2E">
      <w:pPr>
        <w:ind w:right="-39"/>
        <w:jc w:val="both"/>
      </w:pPr>
      <w:r w:rsidRPr="00833E2E">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833E2E" w:rsidRPr="00833E2E" w:rsidRDefault="00833E2E" w:rsidP="00833E2E">
      <w:pPr>
        <w:ind w:right="-39"/>
        <w:jc w:val="both"/>
      </w:pPr>
      <w:r w:rsidRPr="00833E2E">
        <w:t xml:space="preserve"> 1. подател на офертата за участие;</w:t>
      </w:r>
    </w:p>
    <w:p w:rsidR="00833E2E" w:rsidRPr="00833E2E" w:rsidRDefault="00833E2E" w:rsidP="00833E2E">
      <w:pPr>
        <w:ind w:right="-39"/>
        <w:jc w:val="both"/>
      </w:pPr>
      <w:r w:rsidRPr="00833E2E">
        <w:t xml:space="preserve"> 2. номер, дата и час на получаване; </w:t>
      </w:r>
    </w:p>
    <w:p w:rsidR="00833E2E" w:rsidRPr="00833E2E" w:rsidRDefault="00833E2E" w:rsidP="00833E2E">
      <w:pPr>
        <w:ind w:right="-39"/>
        <w:jc w:val="both"/>
      </w:pPr>
      <w:r w:rsidRPr="00833E2E">
        <w:lastRenderedPageBreak/>
        <w:t xml:space="preserve"> 3. причините за връщане на офертата, когато е приложимо.</w:t>
      </w:r>
    </w:p>
    <w:p w:rsidR="00833E2E" w:rsidRPr="00833E2E" w:rsidRDefault="00833E2E" w:rsidP="00833E2E">
      <w:pPr>
        <w:ind w:right="-39"/>
        <w:jc w:val="both"/>
      </w:pPr>
      <w:r w:rsidRPr="00833E2E">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833E2E" w:rsidRPr="00833E2E" w:rsidRDefault="00833E2E" w:rsidP="00833E2E">
      <w:pPr>
        <w:ind w:right="-39"/>
        <w:jc w:val="both"/>
      </w:pPr>
      <w:r w:rsidRPr="00833E2E">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833E2E" w:rsidRPr="00833E2E" w:rsidRDefault="00833E2E" w:rsidP="00833E2E">
      <w:pPr>
        <w:ind w:right="-39"/>
        <w:jc w:val="both"/>
      </w:pPr>
      <w:r w:rsidRPr="00833E2E">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833E2E" w:rsidRPr="00833E2E" w:rsidRDefault="00833E2E" w:rsidP="00833E2E">
      <w:pPr>
        <w:ind w:right="-39"/>
        <w:jc w:val="both"/>
      </w:pPr>
      <w:r w:rsidRPr="00833E2E">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833E2E" w:rsidRPr="00833E2E" w:rsidRDefault="00833E2E" w:rsidP="00833E2E">
      <w:pPr>
        <w:ind w:right="27"/>
        <w:jc w:val="both"/>
        <w:rPr>
          <w:b/>
          <w:bCs/>
          <w:iCs/>
          <w:lang w:eastAsia="en-US"/>
        </w:rPr>
      </w:pPr>
    </w:p>
    <w:p w:rsidR="00833E2E" w:rsidRPr="00833E2E" w:rsidRDefault="00833E2E" w:rsidP="00833E2E">
      <w:pPr>
        <w:ind w:right="27"/>
        <w:jc w:val="both"/>
        <w:rPr>
          <w:b/>
          <w:bCs/>
          <w:iCs/>
          <w:lang w:eastAsia="en-US"/>
        </w:rPr>
      </w:pPr>
      <w:r w:rsidRPr="00833E2E">
        <w:rPr>
          <w:b/>
          <w:bCs/>
          <w:iCs/>
          <w:lang w:eastAsia="en-US"/>
        </w:rPr>
        <w:t xml:space="preserve">2. Съдържание </w:t>
      </w:r>
    </w:p>
    <w:p w:rsidR="00833E2E" w:rsidRPr="00833E2E" w:rsidRDefault="00833E2E" w:rsidP="00833E2E">
      <w:pPr>
        <w:ind w:right="27"/>
        <w:jc w:val="both"/>
        <w:rPr>
          <w:lang w:val="en-US" w:eastAsia="en-US"/>
        </w:rPr>
      </w:pPr>
      <w:r w:rsidRPr="00833E2E">
        <w:rPr>
          <w:bCs/>
          <w:lang w:eastAsia="en-US"/>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833E2E">
        <w:rPr>
          <w:lang w:eastAsia="en-US"/>
        </w:rPr>
        <w:t>се състоят от:</w:t>
      </w:r>
    </w:p>
    <w:p w:rsidR="00833E2E" w:rsidRPr="00833E2E" w:rsidRDefault="00833E2E" w:rsidP="00833E2E">
      <w:pPr>
        <w:ind w:right="27"/>
        <w:jc w:val="both"/>
        <w:rPr>
          <w:lang w:eastAsia="en-US"/>
        </w:rPr>
      </w:pPr>
      <w:r w:rsidRPr="00833E2E">
        <w:rPr>
          <w:b/>
          <w:bCs/>
          <w:lang w:eastAsia="en-US"/>
        </w:rPr>
        <w:t>2.1.</w:t>
      </w:r>
      <w:r w:rsidRPr="00833E2E">
        <w:rPr>
          <w:bCs/>
          <w:lang w:eastAsia="en-US"/>
        </w:rPr>
        <w:t xml:space="preserve"> </w:t>
      </w:r>
      <w:bookmarkStart w:id="2" w:name="_Ref137796982"/>
      <w:r w:rsidRPr="00833E2E">
        <w:rPr>
          <w:bCs/>
          <w:lang w:eastAsia="en-US"/>
        </w:rPr>
        <w:t>Опис на представените документи /</w:t>
      </w:r>
      <w:r w:rsidRPr="00833E2E">
        <w:rPr>
          <w:b/>
          <w:i/>
          <w:u w:val="single"/>
        </w:rPr>
        <w:t>Образец № 1/,</w:t>
      </w:r>
      <w:r w:rsidRPr="00833E2E">
        <w:rPr>
          <w:bCs/>
          <w:lang w:eastAsia="en-US"/>
        </w:rPr>
        <w:t xml:space="preserve"> съдържащи се в опаковката, подписан от </w:t>
      </w:r>
      <w:r w:rsidRPr="00833E2E">
        <w:rPr>
          <w:lang w:eastAsia="en-US"/>
        </w:rPr>
        <w:t>участника (в оригинал)</w:t>
      </w:r>
      <w:bookmarkEnd w:id="2"/>
      <w:r w:rsidRPr="00833E2E">
        <w:rPr>
          <w:lang w:eastAsia="en-US"/>
        </w:rPr>
        <w:t xml:space="preserve"> или от изрично упълномощен негов представител.</w:t>
      </w:r>
    </w:p>
    <w:p w:rsidR="00833E2E" w:rsidRPr="00833E2E" w:rsidRDefault="00833E2E" w:rsidP="00833E2E">
      <w:pPr>
        <w:ind w:right="27"/>
        <w:jc w:val="both"/>
        <w:rPr>
          <w:bCs/>
          <w:lang w:eastAsia="en-US"/>
        </w:rPr>
      </w:pPr>
    </w:p>
    <w:p w:rsidR="00833E2E" w:rsidRPr="00833E2E" w:rsidRDefault="00833E2E" w:rsidP="00833E2E">
      <w:pPr>
        <w:ind w:right="27"/>
        <w:jc w:val="both"/>
        <w:rPr>
          <w:color w:val="0000FF"/>
          <w:u w:val="single"/>
          <w:lang w:eastAsia="en-US"/>
        </w:rPr>
      </w:pPr>
      <w:bookmarkStart w:id="3" w:name="_Ref78305392"/>
      <w:r w:rsidRPr="00833E2E">
        <w:rPr>
          <w:b/>
          <w:bCs/>
          <w:u w:val="single"/>
          <w:lang w:eastAsia="en-US"/>
        </w:rPr>
        <w:t>2.</w:t>
      </w:r>
      <w:proofErr w:type="spellStart"/>
      <w:r w:rsidRPr="00833E2E">
        <w:rPr>
          <w:b/>
          <w:bCs/>
          <w:u w:val="single"/>
          <w:lang w:eastAsia="en-US"/>
        </w:rPr>
        <w:t>2</w:t>
      </w:r>
      <w:proofErr w:type="spellEnd"/>
      <w:r w:rsidRPr="00833E2E">
        <w:rPr>
          <w:b/>
          <w:bCs/>
          <w:u w:val="single"/>
          <w:lang w:eastAsia="en-US"/>
        </w:rPr>
        <w:t>.</w:t>
      </w:r>
      <w:r w:rsidRPr="00833E2E">
        <w:rPr>
          <w:bCs/>
          <w:u w:val="single"/>
          <w:lang w:eastAsia="en-US"/>
        </w:rPr>
        <w:t xml:space="preserve"> Заявление за участие:</w:t>
      </w:r>
    </w:p>
    <w:p w:rsidR="00833E2E" w:rsidRPr="00833E2E" w:rsidRDefault="00833E2E" w:rsidP="00833E2E">
      <w:pPr>
        <w:ind w:right="27"/>
        <w:jc w:val="both"/>
        <w:rPr>
          <w:b/>
          <w:lang w:eastAsia="en-US"/>
        </w:rPr>
      </w:pPr>
    </w:p>
    <w:p w:rsidR="00833E2E" w:rsidRPr="00833E2E" w:rsidRDefault="00833E2E" w:rsidP="00833E2E">
      <w:pPr>
        <w:ind w:right="1"/>
        <w:jc w:val="both"/>
      </w:pPr>
      <w:r w:rsidRPr="00833E2E">
        <w:rPr>
          <w:b/>
          <w:bCs/>
          <w:lang w:val="ru-RU"/>
        </w:rPr>
        <w:t xml:space="preserve">2.2.1. </w:t>
      </w:r>
      <w:bookmarkStart w:id="4" w:name="_Ref87534337"/>
      <w:bookmarkStart w:id="5" w:name="_Ref93579427"/>
      <w:proofErr w:type="gramStart"/>
      <w:r w:rsidRPr="00833E2E">
        <w:rPr>
          <w:bCs/>
          <w:lang w:val="ru-RU"/>
        </w:rPr>
        <w:t>Е</w:t>
      </w:r>
      <w:r w:rsidRPr="00833E2E">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w:t>
      </w:r>
      <w:r w:rsidRPr="00833E2E">
        <w:rPr>
          <w:b/>
        </w:rPr>
        <w:t xml:space="preserve">попълва се </w:t>
      </w:r>
      <w:r w:rsidRPr="00833E2E">
        <w:rPr>
          <w:b/>
          <w:i/>
          <w:u w:val="single"/>
        </w:rPr>
        <w:t>Образец № 2;</w:t>
      </w:r>
      <w:proofErr w:type="gramEnd"/>
    </w:p>
    <w:p w:rsidR="00833E2E" w:rsidRPr="00833E2E" w:rsidRDefault="00833E2E" w:rsidP="00833E2E">
      <w:pPr>
        <w:ind w:right="1"/>
        <w:jc w:val="both"/>
      </w:pPr>
      <w:r w:rsidRPr="00833E2E">
        <w:rPr>
          <w:b/>
        </w:rPr>
        <w:t>2.</w:t>
      </w:r>
      <w:proofErr w:type="spellStart"/>
      <w:r w:rsidRPr="00833E2E">
        <w:rPr>
          <w:b/>
        </w:rPr>
        <w:t>2</w:t>
      </w:r>
      <w:proofErr w:type="spellEnd"/>
      <w:r w:rsidRPr="00833E2E">
        <w:rPr>
          <w:b/>
        </w:rPr>
        <w:t>.2.</w:t>
      </w:r>
      <w:r w:rsidRPr="00833E2E">
        <w:t xml:space="preserve"> Документи за доказване на предприетите мерки за надеждност, когато е приложимо;</w:t>
      </w:r>
    </w:p>
    <w:p w:rsidR="00833E2E" w:rsidRPr="00833E2E" w:rsidRDefault="00833E2E" w:rsidP="00833E2E">
      <w:pPr>
        <w:ind w:right="1"/>
        <w:jc w:val="both"/>
        <w:rPr>
          <w:bCs/>
          <w:lang w:eastAsia="en-US"/>
        </w:rPr>
      </w:pPr>
      <w:r w:rsidRPr="00833E2E">
        <w:rPr>
          <w:b/>
        </w:rPr>
        <w:t>2.</w:t>
      </w:r>
      <w:proofErr w:type="spellStart"/>
      <w:r w:rsidRPr="00833E2E">
        <w:rPr>
          <w:b/>
        </w:rPr>
        <w:t>2</w:t>
      </w:r>
      <w:proofErr w:type="spellEnd"/>
      <w:r w:rsidRPr="00833E2E">
        <w:rPr>
          <w:b/>
        </w:rPr>
        <w:t>.3.</w:t>
      </w:r>
      <w:r w:rsidRPr="00833E2E">
        <w:t xml:space="preserve"> при участник обединение -  Документи</w:t>
      </w:r>
      <w:r w:rsidRPr="00833E2E">
        <w:rPr>
          <w:bCs/>
          <w:lang w:eastAsia="en-US"/>
        </w:rPr>
        <w:t xml:space="preserve"> по т. 1.4 и 1.5 от Раздел II, буква А от настоящата документация;</w:t>
      </w:r>
    </w:p>
    <w:p w:rsidR="00833E2E" w:rsidRPr="00833E2E" w:rsidRDefault="00833E2E" w:rsidP="00833E2E">
      <w:pPr>
        <w:ind w:right="27"/>
        <w:jc w:val="both"/>
        <w:rPr>
          <w:b/>
          <w:bCs/>
          <w:u w:val="single"/>
          <w:lang w:eastAsia="en-US"/>
        </w:rPr>
      </w:pPr>
    </w:p>
    <w:p w:rsidR="00833E2E" w:rsidRPr="00833E2E" w:rsidRDefault="00833E2E" w:rsidP="00833E2E">
      <w:pPr>
        <w:ind w:right="27"/>
        <w:jc w:val="both"/>
        <w:rPr>
          <w:bCs/>
          <w:u w:val="single"/>
          <w:lang w:val="en-US" w:eastAsia="en-US"/>
        </w:rPr>
      </w:pPr>
      <w:r w:rsidRPr="00833E2E">
        <w:rPr>
          <w:b/>
          <w:bCs/>
          <w:u w:val="single"/>
          <w:lang w:eastAsia="en-US"/>
        </w:rPr>
        <w:t xml:space="preserve">2.3.   </w:t>
      </w:r>
      <w:r w:rsidRPr="00833E2E">
        <w:rPr>
          <w:bCs/>
          <w:u w:val="single"/>
          <w:lang w:eastAsia="en-US"/>
        </w:rPr>
        <w:t>Оферта:</w:t>
      </w:r>
    </w:p>
    <w:p w:rsidR="00833E2E" w:rsidRPr="00833E2E" w:rsidRDefault="00833E2E" w:rsidP="00833E2E">
      <w:pPr>
        <w:ind w:right="27"/>
        <w:jc w:val="both"/>
        <w:rPr>
          <w:bCs/>
          <w:lang w:eastAsia="en-US"/>
        </w:rPr>
      </w:pPr>
      <w:r w:rsidRPr="00833E2E">
        <w:rPr>
          <w:b/>
          <w:bCs/>
          <w:lang w:eastAsia="en-US"/>
        </w:rPr>
        <w:t>2.3.1.</w:t>
      </w:r>
      <w:r w:rsidRPr="00833E2E">
        <w:rPr>
          <w:bCs/>
          <w:lang w:eastAsia="en-US"/>
        </w:rPr>
        <w:t>Техническо предложение:</w:t>
      </w:r>
    </w:p>
    <w:p w:rsidR="00833E2E" w:rsidRPr="00833E2E" w:rsidRDefault="00833E2E" w:rsidP="00833E2E">
      <w:pPr>
        <w:ind w:right="27"/>
        <w:jc w:val="both"/>
        <w:rPr>
          <w:lang w:eastAsia="en-US"/>
        </w:rPr>
      </w:pPr>
      <w:r w:rsidRPr="00833E2E">
        <w:rPr>
          <w:b/>
          <w:bCs/>
          <w:lang w:eastAsia="en-US"/>
        </w:rPr>
        <w:t>2.3.1.</w:t>
      </w:r>
      <w:proofErr w:type="spellStart"/>
      <w:r w:rsidRPr="00833E2E">
        <w:rPr>
          <w:b/>
          <w:bCs/>
          <w:lang w:eastAsia="en-US"/>
        </w:rPr>
        <w:t>1</w:t>
      </w:r>
      <w:proofErr w:type="spellEnd"/>
      <w:r w:rsidRPr="00833E2E">
        <w:rPr>
          <w:b/>
          <w:bCs/>
          <w:lang w:eastAsia="en-US"/>
        </w:rPr>
        <w:t>.</w:t>
      </w:r>
      <w:r w:rsidRPr="00833E2E">
        <w:rPr>
          <w:bCs/>
          <w:lang w:eastAsia="en-US"/>
        </w:rPr>
        <w:t xml:space="preserve"> Д</w:t>
      </w:r>
      <w:r w:rsidRPr="00833E2E">
        <w:rPr>
          <w:lang w:eastAsia="en-US"/>
        </w:rPr>
        <w:t>окумент за упълномощаване в оригинал, когато лицето, което подава офертата, не е законният представител на участника</w:t>
      </w:r>
      <w:r w:rsidRPr="00833E2E">
        <w:rPr>
          <w:lang w:val="ru-RU" w:eastAsia="en-US"/>
        </w:rPr>
        <w:t>.</w:t>
      </w:r>
    </w:p>
    <w:p w:rsidR="00833E2E" w:rsidRPr="00833E2E" w:rsidRDefault="00833E2E" w:rsidP="00833E2E">
      <w:pPr>
        <w:shd w:val="clear" w:color="auto" w:fill="FFFFFF"/>
        <w:tabs>
          <w:tab w:val="left" w:pos="720"/>
        </w:tabs>
        <w:jc w:val="both"/>
        <w:rPr>
          <w:b/>
          <w:lang w:val="en-US"/>
        </w:rPr>
      </w:pPr>
      <w:r w:rsidRPr="00833E2E">
        <w:rPr>
          <w:b/>
          <w:lang w:eastAsia="en-US"/>
        </w:rPr>
        <w:t>2.3.1.2.</w:t>
      </w:r>
      <w:r w:rsidRPr="00833E2E">
        <w:rPr>
          <w:lang w:eastAsia="en-US"/>
        </w:rPr>
        <w:t xml:space="preserve"> Предложение за изпълнение на поръ</w:t>
      </w:r>
      <w:r w:rsidR="0093241A">
        <w:rPr>
          <w:lang w:eastAsia="en-US"/>
        </w:rPr>
        <w:t>чката</w:t>
      </w:r>
      <w:r w:rsidRPr="00833E2E">
        <w:rPr>
          <w:lang w:eastAsia="en-US"/>
        </w:rPr>
        <w:t xml:space="preserve"> </w:t>
      </w:r>
      <w:r w:rsidRPr="00833E2E">
        <w:t xml:space="preserve">- </w:t>
      </w:r>
      <w:r w:rsidRPr="00833E2E">
        <w:rPr>
          <w:b/>
        </w:rPr>
        <w:t xml:space="preserve">попълва се </w:t>
      </w:r>
      <w:r w:rsidRPr="00833E2E">
        <w:rPr>
          <w:b/>
          <w:i/>
          <w:u w:val="single"/>
        </w:rPr>
        <w:t xml:space="preserve">Образец № 3 </w:t>
      </w:r>
      <w:r w:rsidRPr="00833E2E">
        <w:rPr>
          <w:b/>
        </w:rPr>
        <w:t>, съдържащо:</w:t>
      </w:r>
    </w:p>
    <w:p w:rsidR="00833E2E" w:rsidRPr="00833E2E" w:rsidRDefault="00833E2E" w:rsidP="00833E2E">
      <w:pPr>
        <w:numPr>
          <w:ilvl w:val="0"/>
          <w:numId w:val="38"/>
        </w:numPr>
        <w:jc w:val="both"/>
        <w:rPr>
          <w:lang w:eastAsia="en-US"/>
        </w:rPr>
      </w:pPr>
      <w:r w:rsidRPr="00833E2E">
        <w:rPr>
          <w:lang w:eastAsia="en-US"/>
        </w:rPr>
        <w:t xml:space="preserve">Срок за изпълнение на </w:t>
      </w:r>
      <w:r w:rsidRPr="00833E2E">
        <w:rPr>
          <w:bCs/>
          <w:lang w:eastAsia="en-US"/>
        </w:rPr>
        <w:t>видовете СМР в календарни дни;</w:t>
      </w:r>
    </w:p>
    <w:p w:rsidR="00833E2E" w:rsidRPr="00833E2E" w:rsidRDefault="00833E2E" w:rsidP="00833E2E">
      <w:pPr>
        <w:numPr>
          <w:ilvl w:val="0"/>
          <w:numId w:val="38"/>
        </w:numPr>
        <w:jc w:val="both"/>
        <w:rPr>
          <w:lang w:eastAsia="en-US"/>
        </w:rPr>
      </w:pPr>
      <w:r w:rsidRPr="00833E2E">
        <w:rPr>
          <w:bCs/>
          <w:lang w:eastAsia="en-US"/>
        </w:rPr>
        <w:t>Линеен график за изпълнението на видовете СМР (визуализиращ времетраенето, технологичната последователност, технологичното време за изчакване между отделните видове работи);</w:t>
      </w:r>
    </w:p>
    <w:p w:rsidR="00833E2E" w:rsidRPr="00833E2E" w:rsidRDefault="00833E2E" w:rsidP="00833E2E">
      <w:pPr>
        <w:numPr>
          <w:ilvl w:val="0"/>
          <w:numId w:val="38"/>
        </w:numPr>
        <w:jc w:val="both"/>
        <w:rPr>
          <w:lang w:eastAsia="en-US"/>
        </w:rPr>
      </w:pPr>
      <w:r w:rsidRPr="00833E2E">
        <w:rPr>
          <w:lang w:eastAsia="en-US"/>
        </w:rPr>
        <w:t xml:space="preserve">Гаранционни срокове на изпълнените работи; </w:t>
      </w:r>
    </w:p>
    <w:p w:rsidR="00833E2E" w:rsidRPr="007448BA" w:rsidRDefault="00833E2E" w:rsidP="007448BA">
      <w:pPr>
        <w:numPr>
          <w:ilvl w:val="0"/>
          <w:numId w:val="38"/>
        </w:numPr>
        <w:jc w:val="both"/>
        <w:rPr>
          <w:lang w:eastAsia="en-US"/>
        </w:rPr>
      </w:pPr>
      <w:proofErr w:type="spellStart"/>
      <w:r w:rsidRPr="00833E2E">
        <w:rPr>
          <w:lang w:val="ru-RU" w:eastAsia="en-US"/>
        </w:rPr>
        <w:t>Качествени</w:t>
      </w:r>
      <w:proofErr w:type="spellEnd"/>
      <w:r w:rsidRPr="00833E2E">
        <w:rPr>
          <w:lang w:val="ru-RU" w:eastAsia="en-US"/>
        </w:rPr>
        <w:t xml:space="preserve"> характеристики на </w:t>
      </w:r>
      <w:proofErr w:type="spellStart"/>
      <w:r w:rsidRPr="00833E2E">
        <w:rPr>
          <w:lang w:val="ru-RU" w:eastAsia="en-US"/>
        </w:rPr>
        <w:t>предложените</w:t>
      </w:r>
      <w:proofErr w:type="spellEnd"/>
      <w:r w:rsidRPr="00833E2E">
        <w:rPr>
          <w:lang w:val="ru-RU" w:eastAsia="en-US"/>
        </w:rPr>
        <w:t xml:space="preserve"> </w:t>
      </w:r>
      <w:proofErr w:type="spellStart"/>
      <w:r w:rsidRPr="00833E2E">
        <w:rPr>
          <w:lang w:val="ru-RU" w:eastAsia="en-US"/>
        </w:rPr>
        <w:t>основни</w:t>
      </w:r>
      <w:proofErr w:type="spellEnd"/>
      <w:r w:rsidRPr="00833E2E">
        <w:rPr>
          <w:lang w:val="ru-RU" w:eastAsia="en-US"/>
        </w:rPr>
        <w:t xml:space="preserve"> </w:t>
      </w:r>
      <w:proofErr w:type="spellStart"/>
      <w:r w:rsidRPr="00833E2E">
        <w:rPr>
          <w:lang w:val="ru-RU" w:eastAsia="en-US"/>
        </w:rPr>
        <w:t>материали</w:t>
      </w:r>
      <w:proofErr w:type="spellEnd"/>
      <w:r w:rsidRPr="00833E2E">
        <w:rPr>
          <w:lang w:val="ru-RU" w:eastAsia="en-US"/>
        </w:rPr>
        <w:t xml:space="preserve">; </w:t>
      </w:r>
    </w:p>
    <w:p w:rsidR="00833E2E" w:rsidRPr="00833E2E" w:rsidRDefault="00833E2E" w:rsidP="00833E2E">
      <w:pPr>
        <w:ind w:firstLine="708"/>
        <w:jc w:val="both"/>
        <w:rPr>
          <w:lang w:eastAsia="en-US"/>
        </w:rPr>
      </w:pPr>
      <w:r w:rsidRPr="00833E2E">
        <w:rPr>
          <w:b/>
          <w:u w:val="single"/>
          <w:lang w:eastAsia="en-US"/>
        </w:rPr>
        <w:t>Участник, към чието предложение за изпълнение липсва някое от изброените приложения, ще бъде отстранен от участие в поръчката</w:t>
      </w:r>
      <w:r w:rsidRPr="00833E2E">
        <w:rPr>
          <w:lang w:eastAsia="en-US"/>
        </w:rPr>
        <w:t>.</w:t>
      </w:r>
    </w:p>
    <w:p w:rsidR="00833E2E" w:rsidRPr="00833E2E" w:rsidRDefault="00833E2E" w:rsidP="00833E2E">
      <w:pPr>
        <w:ind w:left="720"/>
        <w:jc w:val="both"/>
        <w:rPr>
          <w:highlight w:val="yellow"/>
          <w:lang w:eastAsia="en-US"/>
        </w:rPr>
      </w:pPr>
    </w:p>
    <w:p w:rsidR="00833E2E" w:rsidRPr="00833E2E" w:rsidRDefault="00833E2E" w:rsidP="00833E2E">
      <w:pPr>
        <w:ind w:firstLine="709"/>
        <w:jc w:val="both"/>
        <w:rPr>
          <w:lang w:val="en-US" w:eastAsia="en-US"/>
        </w:rPr>
      </w:pPr>
      <w:r w:rsidRPr="00833E2E">
        <w:rPr>
          <w:lang w:eastAsia="en-US"/>
        </w:rPr>
        <w:t>Всички страници на документите, съдържащи се в Предложението за изпълнение следва да бъдат номерирани последователно.</w:t>
      </w:r>
    </w:p>
    <w:p w:rsidR="00833E2E" w:rsidRPr="00833E2E" w:rsidRDefault="00833E2E" w:rsidP="00833E2E">
      <w:pPr>
        <w:tabs>
          <w:tab w:val="left" w:pos="-540"/>
          <w:tab w:val="left" w:pos="741"/>
        </w:tabs>
        <w:jc w:val="both"/>
        <w:rPr>
          <w:b/>
          <w:lang w:val="en-US" w:eastAsia="en-US"/>
        </w:rPr>
      </w:pPr>
      <w:r w:rsidRPr="00833E2E">
        <w:rPr>
          <w:b/>
          <w:lang w:eastAsia="en-US"/>
        </w:rPr>
        <w:t xml:space="preserve">Забележка: </w:t>
      </w:r>
      <w:r w:rsidRPr="00833E2E">
        <w:rPr>
          <w:lang w:eastAsia="en-US"/>
        </w:rPr>
        <w:t>Начинът на оценяване на техническите предложения и елементите, които са предмет на оценка, са подробно разписани в Методика за определяне на комплексната оценка на офертите.</w:t>
      </w:r>
      <w:r w:rsidRPr="00833E2E">
        <w:rPr>
          <w:b/>
          <w:lang w:eastAsia="en-US"/>
        </w:rPr>
        <w:t xml:space="preserve">  </w:t>
      </w:r>
    </w:p>
    <w:p w:rsidR="00833E2E" w:rsidRPr="00833E2E" w:rsidRDefault="00833E2E" w:rsidP="00833E2E">
      <w:pPr>
        <w:jc w:val="both"/>
        <w:rPr>
          <w:lang w:eastAsia="en-US"/>
        </w:rPr>
      </w:pPr>
      <w:r w:rsidRPr="00833E2E">
        <w:rPr>
          <w:b/>
          <w:lang w:eastAsia="en-US"/>
        </w:rPr>
        <w:t xml:space="preserve">Забележка: </w:t>
      </w:r>
      <w:r w:rsidRPr="00833E2E">
        <w:rPr>
          <w:lang w:eastAsia="en-US"/>
        </w:rPr>
        <w:t xml:space="preserve">При липса на </w:t>
      </w:r>
      <w:proofErr w:type="spellStart"/>
      <w:r w:rsidRPr="00833E2E">
        <w:rPr>
          <w:lang w:val="en-AU" w:eastAsia="en-US"/>
        </w:rPr>
        <w:t>приложени</w:t>
      </w:r>
      <w:proofErr w:type="spellEnd"/>
      <w:r w:rsidRPr="00833E2E">
        <w:rPr>
          <w:lang w:val="en-AU" w:eastAsia="en-US"/>
        </w:rPr>
        <w:t xml:space="preserve"> </w:t>
      </w:r>
      <w:r w:rsidRPr="00833E2E">
        <w:rPr>
          <w:szCs w:val="20"/>
          <w:lang w:val="ru-RU" w:eastAsia="en-US"/>
        </w:rPr>
        <w:t xml:space="preserve">декларации за </w:t>
      </w:r>
      <w:proofErr w:type="spellStart"/>
      <w:r w:rsidRPr="00833E2E">
        <w:rPr>
          <w:szCs w:val="20"/>
          <w:lang w:val="ru-RU" w:eastAsia="en-US"/>
        </w:rPr>
        <w:t>експлоатационни</w:t>
      </w:r>
      <w:proofErr w:type="spellEnd"/>
      <w:r w:rsidRPr="00833E2E">
        <w:rPr>
          <w:szCs w:val="20"/>
          <w:lang w:val="ru-RU" w:eastAsia="en-US"/>
        </w:rPr>
        <w:t xml:space="preserve"> показатели/за характеристики</w:t>
      </w:r>
      <w:r w:rsidRPr="00833E2E">
        <w:rPr>
          <w:szCs w:val="20"/>
          <w:lang w:eastAsia="en-US"/>
        </w:rPr>
        <w:t>,</w:t>
      </w:r>
      <w:r w:rsidRPr="00833E2E">
        <w:rPr>
          <w:szCs w:val="20"/>
          <w:lang w:val="ru-RU" w:eastAsia="en-US"/>
        </w:rPr>
        <w:t xml:space="preserve"> </w:t>
      </w:r>
      <w:proofErr w:type="spellStart"/>
      <w:r w:rsidRPr="00833E2E">
        <w:rPr>
          <w:szCs w:val="20"/>
          <w:lang w:val="ru-RU" w:eastAsia="en-US"/>
        </w:rPr>
        <w:t>сертификати</w:t>
      </w:r>
      <w:proofErr w:type="spellEnd"/>
      <w:r w:rsidRPr="00833E2E">
        <w:rPr>
          <w:szCs w:val="20"/>
          <w:lang w:val="ru-RU" w:eastAsia="en-US"/>
        </w:rPr>
        <w:t xml:space="preserve">, удостоверения и/или </w:t>
      </w:r>
      <w:proofErr w:type="spellStart"/>
      <w:r w:rsidRPr="00833E2E">
        <w:rPr>
          <w:szCs w:val="20"/>
          <w:lang w:val="ru-RU" w:eastAsia="en-US"/>
        </w:rPr>
        <w:t>други</w:t>
      </w:r>
      <w:proofErr w:type="spellEnd"/>
      <w:r w:rsidRPr="00833E2E">
        <w:rPr>
          <w:szCs w:val="20"/>
          <w:lang w:val="ru-RU" w:eastAsia="en-US"/>
        </w:rPr>
        <w:t xml:space="preserve"> </w:t>
      </w:r>
      <w:proofErr w:type="spellStart"/>
      <w:r w:rsidRPr="00833E2E">
        <w:rPr>
          <w:szCs w:val="20"/>
          <w:lang w:val="ru-RU" w:eastAsia="en-US"/>
        </w:rPr>
        <w:t>документи</w:t>
      </w:r>
      <w:proofErr w:type="spellEnd"/>
      <w:r w:rsidRPr="00833E2E">
        <w:rPr>
          <w:szCs w:val="20"/>
          <w:lang w:val="ru-RU" w:eastAsia="en-US"/>
        </w:rPr>
        <w:t xml:space="preserve">, </w:t>
      </w:r>
      <w:proofErr w:type="spellStart"/>
      <w:r w:rsidRPr="00833E2E">
        <w:rPr>
          <w:szCs w:val="20"/>
          <w:lang w:val="ru-RU" w:eastAsia="en-US"/>
        </w:rPr>
        <w:t>доказващи</w:t>
      </w:r>
      <w:proofErr w:type="spellEnd"/>
      <w:r w:rsidRPr="00833E2E">
        <w:rPr>
          <w:szCs w:val="20"/>
          <w:lang w:val="ru-RU" w:eastAsia="en-US"/>
        </w:rPr>
        <w:t xml:space="preserve"> </w:t>
      </w:r>
      <w:proofErr w:type="spellStart"/>
      <w:r w:rsidRPr="00833E2E">
        <w:rPr>
          <w:szCs w:val="20"/>
          <w:lang w:val="ru-RU" w:eastAsia="en-US"/>
        </w:rPr>
        <w:t>съответствие</w:t>
      </w:r>
      <w:proofErr w:type="spellEnd"/>
      <w:r w:rsidRPr="00833E2E">
        <w:rPr>
          <w:szCs w:val="20"/>
          <w:lang w:val="ru-RU" w:eastAsia="en-US"/>
        </w:rPr>
        <w:t xml:space="preserve"> на </w:t>
      </w:r>
      <w:proofErr w:type="spellStart"/>
      <w:r w:rsidRPr="00833E2E">
        <w:rPr>
          <w:szCs w:val="20"/>
          <w:lang w:val="ru-RU" w:eastAsia="en-US"/>
        </w:rPr>
        <w:t>влаганите</w:t>
      </w:r>
      <w:proofErr w:type="spellEnd"/>
      <w:r w:rsidRPr="00833E2E">
        <w:rPr>
          <w:szCs w:val="20"/>
          <w:lang w:val="ru-RU" w:eastAsia="en-US"/>
        </w:rPr>
        <w:t xml:space="preserve"> </w:t>
      </w:r>
      <w:proofErr w:type="spellStart"/>
      <w:r w:rsidRPr="00833E2E">
        <w:rPr>
          <w:szCs w:val="20"/>
          <w:lang w:val="ru-RU" w:eastAsia="en-US"/>
        </w:rPr>
        <w:t>материали</w:t>
      </w:r>
      <w:proofErr w:type="spellEnd"/>
      <w:r w:rsidRPr="00833E2E">
        <w:rPr>
          <w:szCs w:val="20"/>
          <w:lang w:val="ru-RU" w:eastAsia="en-US"/>
        </w:rPr>
        <w:t xml:space="preserve"> и/или </w:t>
      </w:r>
      <w:proofErr w:type="spellStart"/>
      <w:r w:rsidRPr="00833E2E">
        <w:rPr>
          <w:szCs w:val="20"/>
          <w:lang w:val="ru-RU" w:eastAsia="en-US"/>
        </w:rPr>
        <w:t>оборудване</w:t>
      </w:r>
      <w:proofErr w:type="spellEnd"/>
      <w:r w:rsidRPr="00833E2E">
        <w:rPr>
          <w:szCs w:val="20"/>
          <w:lang w:val="ru-RU" w:eastAsia="en-US"/>
        </w:rPr>
        <w:t xml:space="preserve"> и </w:t>
      </w:r>
      <w:proofErr w:type="spellStart"/>
      <w:r w:rsidRPr="00833E2E">
        <w:rPr>
          <w:szCs w:val="20"/>
          <w:lang w:val="ru-RU" w:eastAsia="en-US"/>
        </w:rPr>
        <w:t>изисканите</w:t>
      </w:r>
      <w:proofErr w:type="spellEnd"/>
      <w:r w:rsidRPr="00833E2E">
        <w:rPr>
          <w:szCs w:val="20"/>
          <w:lang w:val="ru-RU" w:eastAsia="en-US"/>
        </w:rPr>
        <w:t xml:space="preserve"> </w:t>
      </w:r>
      <w:proofErr w:type="spellStart"/>
      <w:r w:rsidRPr="00833E2E">
        <w:rPr>
          <w:szCs w:val="20"/>
          <w:lang w:val="ru-RU" w:eastAsia="en-US"/>
        </w:rPr>
        <w:t>стандарти</w:t>
      </w:r>
      <w:proofErr w:type="spellEnd"/>
      <w:r w:rsidRPr="00833E2E">
        <w:rPr>
          <w:szCs w:val="20"/>
          <w:lang w:val="ru-RU" w:eastAsia="en-US"/>
        </w:rPr>
        <w:t xml:space="preserve">, </w:t>
      </w:r>
      <w:r w:rsidRPr="00833E2E">
        <w:rPr>
          <w:lang w:eastAsia="en-US"/>
        </w:rPr>
        <w:t>участникът се отстранява от участие в процедурата.</w:t>
      </w:r>
    </w:p>
    <w:p w:rsidR="00833E2E" w:rsidRPr="00833E2E" w:rsidRDefault="00833E2E" w:rsidP="00833E2E">
      <w:pPr>
        <w:jc w:val="both"/>
        <w:rPr>
          <w:lang w:eastAsia="en-US"/>
        </w:rPr>
      </w:pPr>
    </w:p>
    <w:p w:rsidR="00833E2E" w:rsidRPr="00833E2E" w:rsidRDefault="00833E2E" w:rsidP="00833E2E">
      <w:pPr>
        <w:shd w:val="clear" w:color="auto" w:fill="FFFFFF"/>
        <w:tabs>
          <w:tab w:val="left" w:pos="720"/>
        </w:tabs>
        <w:spacing w:line="276" w:lineRule="auto"/>
        <w:jc w:val="both"/>
        <w:rPr>
          <w:b/>
        </w:rPr>
      </w:pPr>
      <w:r w:rsidRPr="00833E2E">
        <w:rPr>
          <w:b/>
          <w:lang w:eastAsia="en-US"/>
        </w:rPr>
        <w:t>2.3.1.3.</w:t>
      </w:r>
      <w:r w:rsidRPr="00833E2E">
        <w:rPr>
          <w:lang w:eastAsia="en-US"/>
        </w:rPr>
        <w:t xml:space="preserve"> Д</w:t>
      </w:r>
      <w:r w:rsidRPr="00833E2E">
        <w:t xml:space="preserve">екларация за съгласие с клаузите на приложения проект на договор - попълва се </w:t>
      </w:r>
      <w:r w:rsidRPr="00833E2E">
        <w:rPr>
          <w:b/>
          <w:i/>
          <w:u w:val="single"/>
        </w:rPr>
        <w:t>Образец № 4</w:t>
      </w:r>
      <w:r w:rsidRPr="00833E2E">
        <w:rPr>
          <w:b/>
        </w:rPr>
        <w:t>;</w:t>
      </w:r>
    </w:p>
    <w:p w:rsidR="00833E2E" w:rsidRPr="00833E2E" w:rsidRDefault="00833E2E" w:rsidP="00833E2E">
      <w:pPr>
        <w:shd w:val="clear" w:color="auto" w:fill="FFFFFF"/>
        <w:tabs>
          <w:tab w:val="left" w:pos="720"/>
        </w:tabs>
        <w:spacing w:line="276" w:lineRule="auto"/>
        <w:ind w:left="1080" w:hanging="1080"/>
        <w:jc w:val="both"/>
      </w:pPr>
      <w:r w:rsidRPr="00833E2E">
        <w:rPr>
          <w:b/>
          <w:lang w:eastAsia="en-US"/>
        </w:rPr>
        <w:t>2.3.1.4.</w:t>
      </w:r>
      <w:r w:rsidRPr="00833E2E">
        <w:rPr>
          <w:lang w:eastAsia="en-US"/>
        </w:rPr>
        <w:t xml:space="preserve"> Д</w:t>
      </w:r>
      <w:r w:rsidRPr="00833E2E">
        <w:t xml:space="preserve">екларация за срока на валидност на офертата - попълва се </w:t>
      </w:r>
      <w:r w:rsidRPr="00833E2E">
        <w:rPr>
          <w:b/>
          <w:i/>
          <w:u w:val="single"/>
        </w:rPr>
        <w:t>Образец № 5</w:t>
      </w:r>
      <w:r w:rsidRPr="00833E2E">
        <w:rPr>
          <w:b/>
        </w:rPr>
        <w:t>;</w:t>
      </w:r>
    </w:p>
    <w:p w:rsidR="00833E2E" w:rsidRPr="00833E2E" w:rsidRDefault="00833E2E" w:rsidP="00833E2E">
      <w:pPr>
        <w:ind w:right="99"/>
        <w:jc w:val="both"/>
        <w:rPr>
          <w:b/>
          <w:lang w:val="en-US" w:eastAsia="en-US"/>
        </w:rPr>
      </w:pPr>
      <w:r w:rsidRPr="00833E2E">
        <w:rPr>
          <w:b/>
          <w:lang w:eastAsia="en-US"/>
        </w:rPr>
        <w:t>2.3.1.5.</w:t>
      </w:r>
      <w:r w:rsidRPr="00833E2E">
        <w:rPr>
          <w:lang w:eastAsia="en-US"/>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 </w:t>
      </w:r>
      <w:r w:rsidRPr="00833E2E">
        <w:rPr>
          <w:b/>
          <w:i/>
          <w:u w:val="single"/>
          <w:lang w:eastAsia="en-US"/>
        </w:rPr>
        <w:t>Образец № 7</w:t>
      </w:r>
      <w:r w:rsidRPr="00833E2E">
        <w:rPr>
          <w:b/>
          <w:lang w:eastAsia="en-US"/>
        </w:rPr>
        <w:t>;</w:t>
      </w:r>
    </w:p>
    <w:p w:rsidR="00833E2E" w:rsidRPr="00833E2E" w:rsidRDefault="00833E2E" w:rsidP="00833E2E">
      <w:pPr>
        <w:jc w:val="both"/>
        <w:rPr>
          <w:b/>
          <w:bCs/>
          <w:lang w:val="en-US" w:eastAsia="en-US"/>
        </w:rPr>
      </w:pPr>
      <w:r w:rsidRPr="00833E2E">
        <w:rPr>
          <w:b/>
          <w:bCs/>
          <w:lang w:val="ru-RU" w:eastAsia="en-US"/>
        </w:rPr>
        <w:t>2.3.1.6.</w:t>
      </w:r>
      <w:r w:rsidRPr="00833E2E">
        <w:rPr>
          <w:b/>
          <w:bCs/>
          <w:lang w:eastAsia="en-US"/>
        </w:rPr>
        <w:t xml:space="preserve"> </w:t>
      </w:r>
      <w:r w:rsidRPr="00833E2E">
        <w:rPr>
          <w:bCs/>
          <w:lang w:eastAsia="en-US"/>
        </w:rPr>
        <w:t xml:space="preserve">Декларация за извършено посещение и оглед на обекта – </w:t>
      </w:r>
      <w:r w:rsidRPr="00833E2E">
        <w:rPr>
          <w:b/>
          <w:bCs/>
          <w:i/>
          <w:u w:val="single"/>
          <w:lang w:eastAsia="en-US"/>
        </w:rPr>
        <w:t>Образец №6</w:t>
      </w:r>
      <w:r w:rsidRPr="00833E2E">
        <w:rPr>
          <w:b/>
          <w:bCs/>
          <w:u w:val="single"/>
          <w:lang w:eastAsia="en-US"/>
        </w:rPr>
        <w:t>;</w:t>
      </w:r>
    </w:p>
    <w:p w:rsidR="00833E2E" w:rsidRPr="00833E2E" w:rsidRDefault="00833E2E" w:rsidP="00833E2E">
      <w:pPr>
        <w:shd w:val="clear" w:color="auto" w:fill="FFFFFF"/>
        <w:spacing w:line="276" w:lineRule="auto"/>
        <w:jc w:val="both"/>
        <w:rPr>
          <w:lang w:val="en-US"/>
        </w:rPr>
      </w:pPr>
      <w:r w:rsidRPr="00833E2E">
        <w:rPr>
          <w:b/>
          <w:bCs/>
          <w:lang w:eastAsia="en-US"/>
        </w:rPr>
        <w:t>2.3.1.</w:t>
      </w:r>
      <w:r w:rsidRPr="00833E2E">
        <w:rPr>
          <w:b/>
          <w:bCs/>
          <w:lang w:val="en-US" w:eastAsia="en-US"/>
        </w:rPr>
        <w:t>7</w:t>
      </w:r>
      <w:r w:rsidRPr="00833E2E">
        <w:rPr>
          <w:b/>
          <w:bCs/>
          <w:lang w:eastAsia="en-US"/>
        </w:rPr>
        <w:t>.</w:t>
      </w:r>
      <w:r w:rsidRPr="00833E2E">
        <w:rPr>
          <w:bCs/>
          <w:lang w:eastAsia="en-US"/>
        </w:rPr>
        <w:t xml:space="preserve"> </w:t>
      </w:r>
      <w:proofErr w:type="spellStart"/>
      <w:r w:rsidRPr="00833E2E">
        <w:rPr>
          <w:lang w:val="en-US"/>
        </w:rPr>
        <w:t>Декларация</w:t>
      </w:r>
      <w:proofErr w:type="spellEnd"/>
      <w:r w:rsidRPr="00833E2E">
        <w:rPr>
          <w:lang w:val="en-US"/>
        </w:rPr>
        <w:t xml:space="preserve"> </w:t>
      </w:r>
      <w:proofErr w:type="spellStart"/>
      <w:r w:rsidRPr="00833E2E">
        <w:rPr>
          <w:lang w:val="en-US"/>
        </w:rPr>
        <w:t>за</w:t>
      </w:r>
      <w:proofErr w:type="spellEnd"/>
      <w:r w:rsidRPr="00833E2E">
        <w:rPr>
          <w:lang w:val="en-US"/>
        </w:rPr>
        <w:t xml:space="preserve"> </w:t>
      </w:r>
      <w:proofErr w:type="spellStart"/>
      <w:r w:rsidRPr="00833E2E">
        <w:rPr>
          <w:lang w:val="en-US"/>
        </w:rPr>
        <w:t>конфиденциалност</w:t>
      </w:r>
      <w:proofErr w:type="spellEnd"/>
      <w:r w:rsidRPr="00833E2E">
        <w:rPr>
          <w:lang w:val="en-US"/>
        </w:rPr>
        <w:t xml:space="preserve"> на </w:t>
      </w:r>
      <w:proofErr w:type="spellStart"/>
      <w:r w:rsidRPr="00833E2E">
        <w:rPr>
          <w:lang w:val="en-US"/>
        </w:rPr>
        <w:t>информацията</w:t>
      </w:r>
      <w:proofErr w:type="spellEnd"/>
      <w:r w:rsidRPr="00833E2E">
        <w:rPr>
          <w:lang w:val="en-US"/>
        </w:rPr>
        <w:t xml:space="preserve">, </w:t>
      </w:r>
      <w:proofErr w:type="spellStart"/>
      <w:r w:rsidRPr="00833E2E">
        <w:rPr>
          <w:lang w:val="en-US"/>
        </w:rPr>
        <w:t>ако</w:t>
      </w:r>
      <w:proofErr w:type="spellEnd"/>
      <w:r w:rsidRPr="00833E2E">
        <w:rPr>
          <w:lang w:val="en-US"/>
        </w:rPr>
        <w:t xml:space="preserve"> е </w:t>
      </w:r>
      <w:proofErr w:type="spellStart"/>
      <w:r w:rsidRPr="00833E2E">
        <w:rPr>
          <w:lang w:val="en-US"/>
        </w:rPr>
        <w:t>приложимо</w:t>
      </w:r>
      <w:proofErr w:type="spellEnd"/>
      <w:r w:rsidRPr="00833E2E">
        <w:rPr>
          <w:lang w:val="en-US"/>
        </w:rPr>
        <w:t xml:space="preserve"> /</w:t>
      </w:r>
      <w:proofErr w:type="spellStart"/>
      <w:r w:rsidRPr="00833E2E">
        <w:rPr>
          <w:lang w:val="en-US"/>
        </w:rPr>
        <w:t>свободен</w:t>
      </w:r>
      <w:proofErr w:type="spellEnd"/>
      <w:r w:rsidRPr="00833E2E">
        <w:rPr>
          <w:lang w:val="en-US"/>
        </w:rPr>
        <w:t xml:space="preserve"> </w:t>
      </w:r>
      <w:proofErr w:type="spellStart"/>
      <w:r w:rsidRPr="00833E2E">
        <w:rPr>
          <w:lang w:val="en-US"/>
        </w:rPr>
        <w:t>текст</w:t>
      </w:r>
      <w:proofErr w:type="spellEnd"/>
      <w:r w:rsidRPr="00833E2E">
        <w:rPr>
          <w:lang w:val="en-US"/>
        </w:rPr>
        <w:t>/.</w:t>
      </w:r>
    </w:p>
    <w:p w:rsidR="00833E2E" w:rsidRPr="00833E2E" w:rsidRDefault="00833E2E" w:rsidP="00833E2E">
      <w:pPr>
        <w:jc w:val="both"/>
        <w:rPr>
          <w:b/>
          <w:bCs/>
          <w:lang w:eastAsia="en-US"/>
        </w:rPr>
      </w:pPr>
    </w:p>
    <w:bookmarkEnd w:id="3"/>
    <w:bookmarkEnd w:id="4"/>
    <w:bookmarkEnd w:id="5"/>
    <w:p w:rsidR="00833E2E" w:rsidRPr="00833E2E" w:rsidRDefault="00833E2E" w:rsidP="00833E2E">
      <w:pPr>
        <w:shd w:val="clear" w:color="auto" w:fill="FFFFFF"/>
        <w:tabs>
          <w:tab w:val="left" w:pos="720"/>
        </w:tabs>
        <w:autoSpaceDE w:val="0"/>
        <w:autoSpaceDN w:val="0"/>
        <w:adjustRightInd w:val="0"/>
        <w:spacing w:line="276" w:lineRule="auto"/>
        <w:jc w:val="both"/>
        <w:rPr>
          <w:b/>
        </w:rPr>
      </w:pPr>
      <w:r w:rsidRPr="00833E2E">
        <w:rPr>
          <w:b/>
          <w:lang w:eastAsia="en-US"/>
        </w:rPr>
        <w:t>2.3.2.</w:t>
      </w:r>
      <w:r w:rsidRPr="00833E2E">
        <w:rPr>
          <w:lang w:eastAsia="en-US"/>
        </w:rPr>
        <w:t xml:space="preserve"> </w:t>
      </w:r>
      <w:r w:rsidRPr="00833E2E">
        <w:rPr>
          <w:b/>
        </w:rPr>
        <w:t xml:space="preserve">Съдържание на ПЛИК "Предлагани ценови параметри" </w:t>
      </w:r>
    </w:p>
    <w:p w:rsidR="00833E2E" w:rsidRPr="00833E2E" w:rsidRDefault="00833E2E" w:rsidP="00833E2E">
      <w:pPr>
        <w:tabs>
          <w:tab w:val="left" w:pos="-540"/>
          <w:tab w:val="left" w:pos="741"/>
        </w:tabs>
        <w:jc w:val="both"/>
        <w:rPr>
          <w:lang w:eastAsia="en-US"/>
        </w:rPr>
      </w:pPr>
      <w:r w:rsidRPr="00833E2E">
        <w:rPr>
          <w:lang w:eastAsia="en-US"/>
        </w:rPr>
        <w:t>Съдържа:</w:t>
      </w:r>
    </w:p>
    <w:p w:rsidR="00833E2E" w:rsidRPr="00833E2E" w:rsidRDefault="00833E2E" w:rsidP="00833E2E">
      <w:pPr>
        <w:numPr>
          <w:ilvl w:val="0"/>
          <w:numId w:val="39"/>
        </w:numPr>
        <w:jc w:val="both"/>
        <w:rPr>
          <w:i/>
          <w:lang w:eastAsia="en-US"/>
        </w:rPr>
      </w:pPr>
      <w:r w:rsidRPr="00833E2E">
        <w:rPr>
          <w:lang w:eastAsia="en-US"/>
        </w:rPr>
        <w:t>попълнен образец на „Ценово предложение“</w:t>
      </w:r>
      <w:r w:rsidRPr="00833E2E">
        <w:rPr>
          <w:b/>
          <w:color w:val="000000"/>
          <w:lang w:eastAsia="en-US"/>
        </w:rPr>
        <w:t xml:space="preserve"> - </w:t>
      </w:r>
      <w:r w:rsidRPr="00833E2E">
        <w:rPr>
          <w:b/>
          <w:i/>
          <w:color w:val="000000"/>
          <w:u w:val="single"/>
          <w:lang w:eastAsia="en-US"/>
        </w:rPr>
        <w:t>Образец № 12</w:t>
      </w:r>
      <w:r w:rsidRPr="00833E2E">
        <w:rPr>
          <w:b/>
          <w:i/>
          <w:color w:val="000000"/>
          <w:lang w:eastAsia="en-US"/>
        </w:rPr>
        <w:t>;</w:t>
      </w:r>
    </w:p>
    <w:p w:rsidR="00833E2E" w:rsidRPr="00833E2E" w:rsidRDefault="00833E2E" w:rsidP="00833E2E">
      <w:pPr>
        <w:numPr>
          <w:ilvl w:val="0"/>
          <w:numId w:val="39"/>
        </w:numPr>
        <w:autoSpaceDE w:val="0"/>
        <w:autoSpaceDN w:val="0"/>
        <w:adjustRightInd w:val="0"/>
        <w:jc w:val="both"/>
        <w:rPr>
          <w:i/>
          <w:color w:val="000000"/>
          <w:lang w:eastAsia="en-US"/>
        </w:rPr>
      </w:pPr>
      <w:proofErr w:type="spellStart"/>
      <w:r w:rsidRPr="00833E2E">
        <w:rPr>
          <w:color w:val="000000"/>
          <w:lang w:val="ru-RU" w:eastAsia="en-US"/>
        </w:rPr>
        <w:t>остойностена</w:t>
      </w:r>
      <w:proofErr w:type="spellEnd"/>
      <w:r w:rsidRPr="00833E2E">
        <w:rPr>
          <w:color w:val="000000"/>
          <w:lang w:val="ru-RU" w:eastAsia="en-US"/>
        </w:rPr>
        <w:t xml:space="preserve"> </w:t>
      </w:r>
      <w:proofErr w:type="spellStart"/>
      <w:r w:rsidRPr="00833E2E">
        <w:rPr>
          <w:color w:val="000000"/>
          <w:lang w:val="ru-RU" w:eastAsia="en-US"/>
        </w:rPr>
        <w:t>количествена</w:t>
      </w:r>
      <w:proofErr w:type="spellEnd"/>
      <w:r w:rsidRPr="00833E2E">
        <w:rPr>
          <w:color w:val="000000"/>
          <w:lang w:val="ru-RU" w:eastAsia="en-US"/>
        </w:rPr>
        <w:t xml:space="preserve"> сметка - </w:t>
      </w:r>
      <w:r w:rsidRPr="00833E2E">
        <w:rPr>
          <w:b/>
          <w:i/>
          <w:color w:val="000000"/>
          <w:u w:val="single"/>
          <w:lang w:eastAsia="en-US"/>
        </w:rPr>
        <w:t>Образец № 1</w:t>
      </w:r>
      <w:r w:rsidR="007E6C42">
        <w:rPr>
          <w:b/>
          <w:i/>
          <w:color w:val="000000"/>
          <w:u w:val="single"/>
          <w:lang w:eastAsia="en-US"/>
        </w:rPr>
        <w:t>1</w:t>
      </w:r>
      <w:r w:rsidRPr="00833E2E">
        <w:rPr>
          <w:b/>
          <w:i/>
          <w:color w:val="000000"/>
          <w:lang w:eastAsia="en-US"/>
        </w:rPr>
        <w:t>,</w:t>
      </w:r>
      <w:r w:rsidRPr="00833E2E">
        <w:rPr>
          <w:b/>
          <w:bCs/>
          <w:i/>
          <w:lang w:eastAsia="en-US"/>
        </w:rPr>
        <w:t xml:space="preserve"> вкл. на електронен носител във формат </w:t>
      </w:r>
      <w:proofErr w:type="gramStart"/>
      <w:r w:rsidRPr="00833E2E">
        <w:rPr>
          <w:b/>
          <w:bCs/>
          <w:i/>
          <w:lang w:eastAsia="en-US"/>
        </w:rPr>
        <w:t>Е</w:t>
      </w:r>
      <w:proofErr w:type="spellStart"/>
      <w:proofErr w:type="gramEnd"/>
      <w:r w:rsidRPr="00833E2E">
        <w:rPr>
          <w:b/>
          <w:bCs/>
          <w:i/>
          <w:lang w:val="en-US" w:eastAsia="en-US"/>
        </w:rPr>
        <w:t>xcel</w:t>
      </w:r>
      <w:proofErr w:type="spellEnd"/>
    </w:p>
    <w:p w:rsidR="00833E2E" w:rsidRPr="00833E2E" w:rsidRDefault="00833E2E" w:rsidP="00833E2E">
      <w:pPr>
        <w:spacing w:before="60"/>
        <w:ind w:firstLine="709"/>
        <w:jc w:val="both"/>
        <w:rPr>
          <w:b/>
          <w:lang w:val="en-US" w:eastAsia="en-US"/>
        </w:rPr>
      </w:pPr>
      <w:r w:rsidRPr="00833E2E">
        <w:rPr>
          <w:b/>
          <w:lang w:eastAsia="en-US"/>
        </w:rPr>
        <w:t>Единичните цени</w:t>
      </w:r>
      <w:r w:rsidRPr="00833E2E">
        <w:rPr>
          <w:lang w:eastAsia="en-US"/>
        </w:rPr>
        <w:t xml:space="preserve"> </w:t>
      </w:r>
      <w:r w:rsidRPr="00833E2E">
        <w:rPr>
          <w:b/>
          <w:lang w:eastAsia="en-US"/>
        </w:rPr>
        <w:t xml:space="preserve">следва да са в лева с точност до втори знак след десетичната запетая, без начислен данък добавена стойност. </w:t>
      </w:r>
    </w:p>
    <w:p w:rsidR="00833E2E" w:rsidRPr="00833E2E" w:rsidRDefault="00833E2E" w:rsidP="00833E2E">
      <w:pPr>
        <w:tabs>
          <w:tab w:val="left" w:pos="-540"/>
          <w:tab w:val="left" w:pos="741"/>
        </w:tabs>
        <w:jc w:val="both"/>
        <w:rPr>
          <w:lang w:eastAsia="en-US"/>
        </w:rPr>
      </w:pPr>
      <w:r w:rsidRPr="00833E2E">
        <w:rPr>
          <w:lang w:val="ru-RU" w:eastAsia="en-US"/>
        </w:rPr>
        <w:tab/>
        <w:t xml:space="preserve">При </w:t>
      </w:r>
      <w:proofErr w:type="spellStart"/>
      <w:r w:rsidRPr="00833E2E">
        <w:rPr>
          <w:lang w:val="ru-RU" w:eastAsia="en-US"/>
        </w:rPr>
        <w:t>изготвяне</w:t>
      </w:r>
      <w:proofErr w:type="spellEnd"/>
      <w:r w:rsidRPr="00833E2E">
        <w:rPr>
          <w:lang w:val="ru-RU" w:eastAsia="en-US"/>
        </w:rPr>
        <w:t xml:space="preserve"> на </w:t>
      </w:r>
      <w:proofErr w:type="spellStart"/>
      <w:r w:rsidRPr="00833E2E">
        <w:rPr>
          <w:lang w:val="ru-RU" w:eastAsia="en-US"/>
        </w:rPr>
        <w:t>офертата</w:t>
      </w:r>
      <w:proofErr w:type="spellEnd"/>
      <w:r w:rsidRPr="00833E2E">
        <w:rPr>
          <w:lang w:val="ru-RU" w:eastAsia="en-US"/>
        </w:rPr>
        <w:t xml:space="preserve"> </w:t>
      </w:r>
      <w:proofErr w:type="spellStart"/>
      <w:r w:rsidRPr="00833E2E">
        <w:rPr>
          <w:lang w:val="ru-RU" w:eastAsia="en-US"/>
        </w:rPr>
        <w:t>всеки</w:t>
      </w:r>
      <w:proofErr w:type="spellEnd"/>
      <w:r w:rsidRPr="00833E2E">
        <w:rPr>
          <w:lang w:val="ru-RU" w:eastAsia="en-US"/>
        </w:rPr>
        <w:t xml:space="preserve"> участник </w:t>
      </w:r>
      <w:proofErr w:type="spellStart"/>
      <w:r w:rsidRPr="00833E2E">
        <w:rPr>
          <w:lang w:val="ru-RU" w:eastAsia="en-US"/>
        </w:rPr>
        <w:t>трябва</w:t>
      </w:r>
      <w:proofErr w:type="spellEnd"/>
      <w:r w:rsidRPr="00833E2E">
        <w:rPr>
          <w:lang w:val="ru-RU" w:eastAsia="en-US"/>
        </w:rPr>
        <w:t xml:space="preserve"> да се </w:t>
      </w:r>
      <w:proofErr w:type="spellStart"/>
      <w:r w:rsidRPr="00833E2E">
        <w:rPr>
          <w:lang w:val="ru-RU" w:eastAsia="en-US"/>
        </w:rPr>
        <w:t>придържа</w:t>
      </w:r>
      <w:proofErr w:type="spellEnd"/>
      <w:r w:rsidRPr="00833E2E">
        <w:rPr>
          <w:lang w:val="ru-RU" w:eastAsia="en-US"/>
        </w:rPr>
        <w:t xml:space="preserve"> точно </w:t>
      </w:r>
      <w:proofErr w:type="spellStart"/>
      <w:r w:rsidRPr="00833E2E">
        <w:rPr>
          <w:lang w:val="ru-RU" w:eastAsia="en-US"/>
        </w:rPr>
        <w:t>към</w:t>
      </w:r>
      <w:proofErr w:type="spellEnd"/>
      <w:r w:rsidRPr="00833E2E">
        <w:rPr>
          <w:lang w:val="ru-RU" w:eastAsia="en-US"/>
        </w:rPr>
        <w:t xml:space="preserve"> </w:t>
      </w:r>
      <w:proofErr w:type="spellStart"/>
      <w:r w:rsidRPr="00833E2E">
        <w:rPr>
          <w:lang w:val="ru-RU" w:eastAsia="en-US"/>
        </w:rPr>
        <w:t>условията</w:t>
      </w:r>
      <w:proofErr w:type="spellEnd"/>
      <w:r w:rsidRPr="00833E2E">
        <w:rPr>
          <w:lang w:val="ru-RU" w:eastAsia="en-US"/>
        </w:rPr>
        <w:t xml:space="preserve">, </w:t>
      </w:r>
      <w:proofErr w:type="spellStart"/>
      <w:r w:rsidRPr="00833E2E">
        <w:rPr>
          <w:lang w:val="ru-RU" w:eastAsia="en-US"/>
        </w:rPr>
        <w:t>обявени</w:t>
      </w:r>
      <w:proofErr w:type="spellEnd"/>
      <w:r w:rsidRPr="00833E2E">
        <w:rPr>
          <w:lang w:val="ru-RU" w:eastAsia="en-US"/>
        </w:rPr>
        <w:t xml:space="preserve"> от </w:t>
      </w:r>
      <w:proofErr w:type="spellStart"/>
      <w:r w:rsidRPr="00833E2E">
        <w:rPr>
          <w:lang w:val="ru-RU" w:eastAsia="en-US"/>
        </w:rPr>
        <w:t>Възложителя</w:t>
      </w:r>
      <w:proofErr w:type="spellEnd"/>
      <w:r w:rsidRPr="00833E2E">
        <w:rPr>
          <w:lang w:val="ru-RU" w:eastAsia="en-US"/>
        </w:rPr>
        <w:t xml:space="preserve"> на </w:t>
      </w:r>
      <w:proofErr w:type="spellStart"/>
      <w:r w:rsidRPr="00833E2E">
        <w:rPr>
          <w:lang w:val="ru-RU" w:eastAsia="en-US"/>
        </w:rPr>
        <w:t>обществената</w:t>
      </w:r>
      <w:proofErr w:type="spellEnd"/>
      <w:r w:rsidRPr="00833E2E">
        <w:rPr>
          <w:lang w:val="ru-RU" w:eastAsia="en-US"/>
        </w:rPr>
        <w:t xml:space="preserve"> </w:t>
      </w:r>
      <w:proofErr w:type="spellStart"/>
      <w:r w:rsidRPr="00833E2E">
        <w:rPr>
          <w:lang w:val="ru-RU" w:eastAsia="en-US"/>
        </w:rPr>
        <w:t>поръчка</w:t>
      </w:r>
      <w:proofErr w:type="spellEnd"/>
      <w:r w:rsidRPr="00833E2E">
        <w:rPr>
          <w:lang w:val="ru-RU" w:eastAsia="en-US"/>
        </w:rPr>
        <w:t xml:space="preserve">, </w:t>
      </w:r>
      <w:proofErr w:type="spellStart"/>
      <w:r w:rsidRPr="00833E2E">
        <w:rPr>
          <w:lang w:val="ru-RU" w:eastAsia="en-US"/>
        </w:rPr>
        <w:t>посочени</w:t>
      </w:r>
      <w:proofErr w:type="spellEnd"/>
      <w:r w:rsidRPr="00833E2E">
        <w:rPr>
          <w:lang w:val="ru-RU" w:eastAsia="en-US"/>
        </w:rPr>
        <w:t xml:space="preserve"> в </w:t>
      </w:r>
      <w:proofErr w:type="spellStart"/>
      <w:r w:rsidRPr="00833E2E">
        <w:rPr>
          <w:lang w:val="ru-RU" w:eastAsia="en-US"/>
        </w:rPr>
        <w:t>настоящата</w:t>
      </w:r>
      <w:proofErr w:type="spellEnd"/>
      <w:r w:rsidRPr="00833E2E">
        <w:rPr>
          <w:lang w:val="ru-RU" w:eastAsia="en-US"/>
        </w:rPr>
        <w:t xml:space="preserve"> документация</w:t>
      </w:r>
      <w:r w:rsidRPr="00833E2E">
        <w:rPr>
          <w:lang w:eastAsia="en-US"/>
        </w:rPr>
        <w:t>.</w:t>
      </w:r>
    </w:p>
    <w:p w:rsidR="00833E2E" w:rsidRPr="00833E2E" w:rsidRDefault="00833E2E" w:rsidP="00B20383">
      <w:pPr>
        <w:tabs>
          <w:tab w:val="num" w:pos="114"/>
        </w:tabs>
        <w:rPr>
          <w:b/>
          <w:i/>
          <w:lang w:eastAsia="en-US"/>
        </w:rPr>
      </w:pPr>
    </w:p>
    <w:p w:rsidR="00833E2E" w:rsidRPr="00833E2E" w:rsidRDefault="00833E2E" w:rsidP="00833E2E">
      <w:pPr>
        <w:widowControl w:val="0"/>
        <w:autoSpaceDE w:val="0"/>
        <w:autoSpaceDN w:val="0"/>
        <w:adjustRightInd w:val="0"/>
        <w:ind w:right="99" w:firstLine="600"/>
        <w:jc w:val="both"/>
        <w:rPr>
          <w:b/>
          <w:u w:val="single"/>
          <w:lang w:eastAsia="en-US"/>
        </w:rPr>
      </w:pPr>
      <w:r w:rsidRPr="00833E2E">
        <w:rPr>
          <w:b/>
          <w:u w:val="single"/>
          <w:lang w:eastAsia="en-US"/>
        </w:rPr>
        <w:t>Забележка: Ще бъдат отстранени от участие в поръчката участници, които:</w:t>
      </w:r>
    </w:p>
    <w:p w:rsidR="00833E2E" w:rsidRPr="00833E2E" w:rsidRDefault="00833E2E" w:rsidP="00833E2E">
      <w:pPr>
        <w:widowControl w:val="0"/>
        <w:numPr>
          <w:ilvl w:val="0"/>
          <w:numId w:val="40"/>
        </w:numPr>
        <w:autoSpaceDE w:val="0"/>
        <w:autoSpaceDN w:val="0"/>
        <w:adjustRightInd w:val="0"/>
        <w:ind w:right="99"/>
        <w:jc w:val="both"/>
        <w:rPr>
          <w:b/>
          <w:lang w:eastAsia="en-US"/>
        </w:rPr>
      </w:pPr>
      <w:r w:rsidRPr="00833E2E">
        <w:rPr>
          <w:b/>
          <w:lang w:eastAsia="en-US"/>
        </w:rPr>
        <w:t>не са попълнили единични цени и/или обща стойност за някоя/някои от елементите, предмет на обществената поръчка;</w:t>
      </w:r>
    </w:p>
    <w:p w:rsidR="00833E2E" w:rsidRPr="00833E2E" w:rsidRDefault="00833E2E" w:rsidP="00833E2E">
      <w:pPr>
        <w:widowControl w:val="0"/>
        <w:numPr>
          <w:ilvl w:val="0"/>
          <w:numId w:val="40"/>
        </w:numPr>
        <w:autoSpaceDE w:val="0"/>
        <w:autoSpaceDN w:val="0"/>
        <w:adjustRightInd w:val="0"/>
        <w:ind w:right="99"/>
        <w:jc w:val="both"/>
        <w:rPr>
          <w:b/>
          <w:lang w:eastAsia="en-US"/>
        </w:rPr>
      </w:pPr>
      <w:r w:rsidRPr="00833E2E">
        <w:rPr>
          <w:b/>
          <w:lang w:eastAsia="en-US"/>
        </w:rPr>
        <w:t>са предложили нулеви единични цени или нулеви общи стойности в ценовото си предложение за някоя/някои от елементите, предмет на обществената поръчка;</w:t>
      </w:r>
    </w:p>
    <w:p w:rsidR="00833E2E" w:rsidRPr="00833E2E" w:rsidRDefault="00833E2E" w:rsidP="00833E2E">
      <w:pPr>
        <w:widowControl w:val="0"/>
        <w:numPr>
          <w:ilvl w:val="0"/>
          <w:numId w:val="40"/>
        </w:numPr>
        <w:autoSpaceDE w:val="0"/>
        <w:autoSpaceDN w:val="0"/>
        <w:adjustRightInd w:val="0"/>
        <w:ind w:right="99"/>
        <w:jc w:val="both"/>
        <w:rPr>
          <w:b/>
          <w:lang w:eastAsia="en-US"/>
        </w:rPr>
      </w:pPr>
      <w:r w:rsidRPr="00833E2E">
        <w:rPr>
          <w:b/>
          <w:lang w:eastAsia="en-US"/>
        </w:rPr>
        <w:t xml:space="preserve">са допуснали аритметични грешки в ценовото си предложение, вкл. погрешно въвеждане или невъвеждане на формули в електронния вариант на ценовото предложение (Възложителят извършва пълна проверка на ценовото предложение, представено във </w:t>
      </w:r>
      <w:r w:rsidRPr="00833E2E">
        <w:rPr>
          <w:b/>
          <w:bCs/>
          <w:lang w:eastAsia="en-US"/>
        </w:rPr>
        <w:t>формат Е</w:t>
      </w:r>
      <w:proofErr w:type="spellStart"/>
      <w:r w:rsidRPr="00833E2E">
        <w:rPr>
          <w:b/>
          <w:bCs/>
          <w:lang w:val="en-US" w:eastAsia="en-US"/>
        </w:rPr>
        <w:t>xcel</w:t>
      </w:r>
      <w:proofErr w:type="spellEnd"/>
      <w:r w:rsidRPr="00833E2E">
        <w:rPr>
          <w:b/>
          <w:bCs/>
          <w:lang w:eastAsia="en-US"/>
        </w:rPr>
        <w:t>);</w:t>
      </w:r>
    </w:p>
    <w:p w:rsidR="00833E2E" w:rsidRPr="00833E2E" w:rsidRDefault="00833E2E" w:rsidP="00833E2E">
      <w:pPr>
        <w:ind w:right="99"/>
        <w:jc w:val="both"/>
        <w:rPr>
          <w:b/>
        </w:rPr>
      </w:pPr>
    </w:p>
    <w:p w:rsidR="00833E2E" w:rsidRPr="00833E2E" w:rsidRDefault="00833E2E" w:rsidP="00833E2E">
      <w:pPr>
        <w:ind w:right="99"/>
        <w:jc w:val="both"/>
        <w:rPr>
          <w:b/>
          <w:bCs/>
          <w:iCs/>
          <w:lang w:eastAsia="en-US"/>
        </w:rPr>
      </w:pPr>
      <w:r w:rsidRPr="00833E2E">
        <w:rPr>
          <w:b/>
          <w:bCs/>
          <w:iCs/>
          <w:lang w:eastAsia="en-US"/>
        </w:rPr>
        <w:t xml:space="preserve">3. Специфични изисквания </w:t>
      </w:r>
    </w:p>
    <w:p w:rsidR="00833E2E" w:rsidRPr="00833E2E" w:rsidRDefault="00833E2E" w:rsidP="00833E2E">
      <w:pPr>
        <w:ind w:right="136"/>
        <w:jc w:val="both"/>
        <w:rPr>
          <w:lang w:eastAsia="en-US"/>
        </w:rPr>
      </w:pPr>
      <w:bookmarkStart w:id="6" w:name="_Ref90222808"/>
      <w:r w:rsidRPr="00833E2E">
        <w:rPr>
          <w:lang w:eastAsia="en-US"/>
        </w:rPr>
        <w:t xml:space="preserve">Възложителят не приема представянето на варианти на офертите. </w:t>
      </w:r>
    </w:p>
    <w:bookmarkEnd w:id="6"/>
    <w:p w:rsidR="00833E2E" w:rsidRPr="00833E2E" w:rsidRDefault="00833E2E" w:rsidP="00833E2E">
      <w:pPr>
        <w:tabs>
          <w:tab w:val="left" w:pos="-1701"/>
        </w:tabs>
        <w:ind w:right="136"/>
        <w:jc w:val="both"/>
        <w:rPr>
          <w:b/>
          <w:lang w:eastAsia="en-US"/>
        </w:rPr>
      </w:pPr>
    </w:p>
    <w:p w:rsidR="00833E2E" w:rsidRPr="00833E2E" w:rsidRDefault="00833E2E" w:rsidP="00833E2E">
      <w:pPr>
        <w:tabs>
          <w:tab w:val="left" w:pos="-1701"/>
        </w:tabs>
        <w:ind w:right="136"/>
        <w:jc w:val="both"/>
        <w:rPr>
          <w:b/>
          <w:lang w:eastAsia="en-US"/>
        </w:rPr>
      </w:pPr>
      <w:r w:rsidRPr="00833E2E">
        <w:rPr>
          <w:b/>
          <w:lang w:eastAsia="en-US"/>
        </w:rPr>
        <w:t>В) Достъп до документация за участие. Разяснения по документацията за участие.</w:t>
      </w:r>
    </w:p>
    <w:p w:rsidR="00833E2E" w:rsidRPr="00833E2E" w:rsidRDefault="00833E2E" w:rsidP="00833E2E">
      <w:pPr>
        <w:tabs>
          <w:tab w:val="left" w:pos="1260"/>
        </w:tabs>
        <w:ind w:right="99"/>
        <w:jc w:val="both"/>
        <w:rPr>
          <w:b/>
          <w:lang w:eastAsia="en-US"/>
        </w:rPr>
      </w:pPr>
      <w:r w:rsidRPr="00833E2E">
        <w:rPr>
          <w:b/>
          <w:lang w:eastAsia="en-US"/>
        </w:rPr>
        <w:t xml:space="preserve"> </w:t>
      </w:r>
    </w:p>
    <w:p w:rsidR="00833E2E" w:rsidRPr="00833E2E" w:rsidRDefault="00833E2E" w:rsidP="00833E2E">
      <w:pPr>
        <w:numPr>
          <w:ilvl w:val="0"/>
          <w:numId w:val="24"/>
        </w:numPr>
        <w:ind w:right="99"/>
        <w:rPr>
          <w:b/>
          <w:lang w:eastAsia="en-US"/>
        </w:rPr>
      </w:pPr>
      <w:r w:rsidRPr="00833E2E">
        <w:rPr>
          <w:b/>
          <w:lang w:eastAsia="en-US"/>
        </w:rPr>
        <w:t xml:space="preserve">Достъп до документация за участие. </w:t>
      </w:r>
    </w:p>
    <w:p w:rsidR="00833E2E" w:rsidRPr="00833E2E" w:rsidRDefault="00833E2E" w:rsidP="00833E2E">
      <w:pPr>
        <w:jc w:val="both"/>
        <w:rPr>
          <w:lang w:eastAsia="en-US"/>
        </w:rPr>
      </w:pPr>
      <w:r w:rsidRPr="00833E2E">
        <w:rPr>
          <w:lang w:eastAsia="en-US"/>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10" w:history="1">
        <w:r w:rsidRPr="00833E2E">
          <w:rPr>
            <w:color w:val="0000FF"/>
            <w:u w:val="single"/>
            <w:lang w:eastAsia="en-US"/>
          </w:rPr>
          <w:t>www.</w:t>
        </w:r>
        <w:r w:rsidRPr="00833E2E">
          <w:rPr>
            <w:color w:val="0000FF"/>
            <w:u w:val="single"/>
            <w:lang w:val="en-US" w:eastAsia="en-US"/>
          </w:rPr>
          <w:t>op.</w:t>
        </w:r>
        <w:proofErr w:type="spellStart"/>
        <w:r w:rsidRPr="00833E2E">
          <w:rPr>
            <w:color w:val="0000FF"/>
            <w:u w:val="single"/>
            <w:lang w:eastAsia="en-US"/>
          </w:rPr>
          <w:t>gabrovo</w:t>
        </w:r>
        <w:proofErr w:type="spellEnd"/>
        <w:r w:rsidRPr="00833E2E">
          <w:rPr>
            <w:color w:val="0000FF"/>
            <w:u w:val="single"/>
            <w:lang w:eastAsia="en-US"/>
          </w:rPr>
          <w:t>.</w:t>
        </w:r>
        <w:proofErr w:type="spellStart"/>
        <w:r w:rsidRPr="00833E2E">
          <w:rPr>
            <w:color w:val="0000FF"/>
            <w:u w:val="single"/>
            <w:lang w:eastAsia="en-US"/>
          </w:rPr>
          <w:t>bg</w:t>
        </w:r>
        <w:proofErr w:type="spellEnd"/>
      </w:hyperlink>
      <w:r w:rsidRPr="00833E2E">
        <w:rPr>
          <w:lang w:eastAsia="en-US"/>
        </w:rPr>
        <w:t xml:space="preserve"> – Профил на купувача. </w:t>
      </w:r>
    </w:p>
    <w:p w:rsidR="00833E2E" w:rsidRPr="00833E2E" w:rsidRDefault="00833E2E" w:rsidP="00833E2E">
      <w:pPr>
        <w:jc w:val="both"/>
        <w:rPr>
          <w:lang w:val="ru-RU" w:eastAsia="en-US"/>
        </w:rPr>
      </w:pPr>
    </w:p>
    <w:p w:rsidR="00833E2E" w:rsidRPr="00833E2E" w:rsidRDefault="00833E2E" w:rsidP="00833E2E">
      <w:pPr>
        <w:ind w:right="96"/>
        <w:rPr>
          <w:b/>
          <w:lang w:eastAsia="en-US"/>
        </w:rPr>
      </w:pPr>
      <w:r w:rsidRPr="00833E2E">
        <w:rPr>
          <w:b/>
          <w:lang w:eastAsia="en-US"/>
        </w:rPr>
        <w:t>2.  Условия и ред за получаване разяснения по документацията за участие</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Лицата могат да поискат писмено от възложителя разяснения по решението, обявлението</w:t>
      </w:r>
      <w:r w:rsidRPr="00833E2E">
        <w:rPr>
          <w:lang w:eastAsia="en-US"/>
        </w:rPr>
        <w:t xml:space="preserve"> и </w:t>
      </w:r>
      <w:r w:rsidRPr="00833E2E">
        <w:rPr>
          <w:lang w:val="x-none" w:eastAsia="en-US"/>
        </w:rPr>
        <w:t>документацията за обществената поръчка до 10 дни преди изтичане на срока за получаване на офертите.</w:t>
      </w:r>
      <w:r w:rsidRPr="00833E2E">
        <w:rPr>
          <w:lang w:eastAsia="en-US"/>
        </w:rPr>
        <w:t xml:space="preserve"> </w:t>
      </w:r>
      <w:r w:rsidRPr="00833E2E">
        <w:rPr>
          <w:lang w:val="x-none" w:eastAsia="en-US"/>
        </w:rPr>
        <w:t>Възложителят предоставя разясненията в 4-дневен срок от получаване на искането, но не по-късно от 6 дни преди срока за получаване на оферти</w:t>
      </w:r>
      <w:r w:rsidRPr="00833E2E">
        <w:rPr>
          <w:lang w:eastAsia="en-US"/>
        </w:rPr>
        <w:t>.</w:t>
      </w:r>
      <w:r w:rsidRPr="00833E2E">
        <w:rPr>
          <w:lang w:val="x-none" w:eastAsia="en-US"/>
        </w:rPr>
        <w:t xml:space="preserve"> В разясненията не се посочва лицето, направило запитването.</w:t>
      </w:r>
      <w:r w:rsidRPr="00833E2E">
        <w:rPr>
          <w:lang w:eastAsia="en-US"/>
        </w:rPr>
        <w:t xml:space="preserve"> </w:t>
      </w:r>
      <w:r w:rsidRPr="00833E2E">
        <w:rPr>
          <w:lang w:val="x-none" w:eastAsia="en-US"/>
        </w:rPr>
        <w:t xml:space="preserve">Възложителят не предоставя разяснения, ако искането е постъпило след </w:t>
      </w:r>
      <w:r w:rsidRPr="00833E2E">
        <w:rPr>
          <w:lang w:eastAsia="en-US"/>
        </w:rPr>
        <w:t xml:space="preserve">изтичане на горепосочения 10-дневен срок. </w:t>
      </w:r>
      <w:r w:rsidRPr="00833E2E">
        <w:rPr>
          <w:lang w:val="x-none" w:eastAsia="en-US"/>
        </w:rPr>
        <w:t>Разясненията се предоставят чрез публикуване на профила на купувача.</w:t>
      </w:r>
    </w:p>
    <w:p w:rsidR="00833E2E" w:rsidRPr="00833E2E" w:rsidRDefault="00833E2E" w:rsidP="00833E2E">
      <w:pPr>
        <w:keepNext/>
        <w:ind w:right="138"/>
        <w:jc w:val="center"/>
        <w:outlineLvl w:val="1"/>
        <w:rPr>
          <w:b/>
          <w:spacing w:val="20"/>
        </w:rPr>
      </w:pPr>
    </w:p>
    <w:p w:rsidR="00833E2E" w:rsidRPr="00833E2E" w:rsidRDefault="00833E2E" w:rsidP="00833E2E">
      <w:pPr>
        <w:keepNext/>
        <w:ind w:right="138"/>
        <w:jc w:val="both"/>
        <w:outlineLvl w:val="1"/>
        <w:rPr>
          <w:b/>
          <w:iCs/>
          <w:spacing w:val="20"/>
        </w:rPr>
      </w:pPr>
      <w:r w:rsidRPr="00833E2E">
        <w:rPr>
          <w:b/>
          <w:spacing w:val="20"/>
        </w:rPr>
        <w:t xml:space="preserve">Г) </w:t>
      </w:r>
      <w:r w:rsidRPr="00833E2E">
        <w:rPr>
          <w:b/>
          <w:iCs/>
          <w:spacing w:val="20"/>
        </w:rPr>
        <w:t>Комуникация между Възложителя и Участниците</w:t>
      </w:r>
    </w:p>
    <w:p w:rsidR="00833E2E" w:rsidRPr="00833E2E" w:rsidRDefault="00833E2E" w:rsidP="00833E2E">
      <w:pPr>
        <w:tabs>
          <w:tab w:val="num" w:pos="851"/>
        </w:tabs>
        <w:ind w:right="138"/>
        <w:jc w:val="both"/>
        <w:rPr>
          <w:lang w:eastAsia="en-US"/>
        </w:rPr>
      </w:pPr>
      <w:r w:rsidRPr="00833E2E">
        <w:rPr>
          <w:lang w:eastAsia="en-US"/>
        </w:rPr>
        <w:t>Всички комуникации и действия на Възложителя и на Участниците, свързани с настоящата поръчка, са в писмен вид.</w:t>
      </w:r>
    </w:p>
    <w:p w:rsidR="00833E2E" w:rsidRPr="00833E2E" w:rsidRDefault="00833E2E" w:rsidP="00833E2E">
      <w:pPr>
        <w:tabs>
          <w:tab w:val="num" w:pos="851"/>
        </w:tabs>
        <w:ind w:right="138"/>
        <w:jc w:val="both"/>
        <w:rPr>
          <w:lang w:eastAsia="en-US"/>
        </w:rPr>
      </w:pPr>
      <w:r w:rsidRPr="00833E2E">
        <w:rPr>
          <w:lang w:eastAsia="en-US"/>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833E2E" w:rsidRPr="00833E2E" w:rsidRDefault="00833E2E" w:rsidP="00833E2E">
      <w:pPr>
        <w:tabs>
          <w:tab w:val="num" w:pos="851"/>
        </w:tabs>
        <w:ind w:right="138"/>
        <w:jc w:val="both"/>
        <w:rPr>
          <w:lang w:eastAsia="en-US"/>
        </w:rPr>
      </w:pPr>
      <w:r w:rsidRPr="00833E2E">
        <w:rPr>
          <w:lang w:eastAsia="en-US"/>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833E2E" w:rsidRPr="00833E2E" w:rsidRDefault="00833E2E" w:rsidP="00833E2E">
      <w:pPr>
        <w:ind w:right="138"/>
        <w:jc w:val="both"/>
        <w:rPr>
          <w:lang w:eastAsia="en-US"/>
        </w:rPr>
      </w:pPr>
      <w:r w:rsidRPr="00833E2E">
        <w:rPr>
          <w:lang w:eastAsia="en-US"/>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833E2E" w:rsidRPr="00833E2E" w:rsidRDefault="00833E2E" w:rsidP="00833E2E">
      <w:pPr>
        <w:tabs>
          <w:tab w:val="num" w:pos="709"/>
        </w:tabs>
        <w:ind w:right="138"/>
        <w:jc w:val="both"/>
        <w:rPr>
          <w:lang w:eastAsia="en-US"/>
        </w:rPr>
      </w:pPr>
      <w:r w:rsidRPr="00833E2E">
        <w:rPr>
          <w:lang w:eastAsia="en-US"/>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833E2E" w:rsidRPr="00833E2E" w:rsidRDefault="00833E2E" w:rsidP="00833E2E">
      <w:pPr>
        <w:tabs>
          <w:tab w:val="left" w:pos="709"/>
        </w:tabs>
        <w:ind w:right="138"/>
        <w:jc w:val="both"/>
        <w:rPr>
          <w:lang w:val="pl-PL" w:eastAsia="pl-PL"/>
        </w:rPr>
      </w:pPr>
      <w:r w:rsidRPr="00833E2E">
        <w:rPr>
          <w:lan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w:t>
      </w:r>
      <w:r w:rsidRPr="00833E2E">
        <w:rPr>
          <w:lang w:eastAsia="pl-PL"/>
        </w:rPr>
        <w:lastRenderedPageBreak/>
        <w:t xml:space="preserve">носител, за валидно се счита записаното в писмен вид на хартиен носител. </w:t>
      </w:r>
      <w:r w:rsidRPr="00833E2E">
        <w:rPr>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833E2E" w:rsidRPr="00833E2E" w:rsidRDefault="00833E2E" w:rsidP="00833E2E">
      <w:pPr>
        <w:tabs>
          <w:tab w:val="num" w:pos="1440"/>
        </w:tabs>
        <w:ind w:right="138" w:firstLine="540"/>
        <w:jc w:val="both"/>
        <w:rPr>
          <w:lang w:eastAsia="en-US"/>
        </w:rPr>
      </w:pPr>
    </w:p>
    <w:p w:rsidR="00833E2E" w:rsidRPr="00833E2E" w:rsidRDefault="00833E2E" w:rsidP="00833E2E">
      <w:pPr>
        <w:tabs>
          <w:tab w:val="num" w:pos="0"/>
        </w:tabs>
        <w:ind w:right="138"/>
        <w:rPr>
          <w:b/>
          <w:lang w:eastAsia="en-US"/>
        </w:rPr>
      </w:pPr>
      <w:r w:rsidRPr="00833E2E">
        <w:rPr>
          <w:b/>
          <w:lang w:eastAsia="en-US"/>
        </w:rPr>
        <w:t>Д) Гаранция</w:t>
      </w:r>
    </w:p>
    <w:p w:rsidR="00833E2E" w:rsidRPr="00833E2E" w:rsidRDefault="00833E2E" w:rsidP="00833E2E">
      <w:pPr>
        <w:widowControl w:val="0"/>
        <w:autoSpaceDE w:val="0"/>
        <w:autoSpaceDN w:val="0"/>
        <w:adjustRightInd w:val="0"/>
        <w:jc w:val="both"/>
        <w:rPr>
          <w:lang w:eastAsia="en-US"/>
        </w:rPr>
      </w:pPr>
      <w:r w:rsidRPr="00833E2E">
        <w:rPr>
          <w:lang w:val="x-none" w:eastAsia="en-US"/>
        </w:rPr>
        <w:t>Възложителят изисква от определения изпълнител да предостави гаранци</w:t>
      </w:r>
      <w:r w:rsidRPr="00833E2E">
        <w:rPr>
          <w:lang w:eastAsia="en-US"/>
        </w:rPr>
        <w:t>я</w:t>
      </w:r>
      <w:r w:rsidRPr="00833E2E">
        <w:rPr>
          <w:lang w:val="x-none" w:eastAsia="en-US"/>
        </w:rPr>
        <w:t>, ко</w:t>
      </w:r>
      <w:r w:rsidRPr="00833E2E">
        <w:rPr>
          <w:lang w:eastAsia="en-US"/>
        </w:rPr>
        <w:t>я</w:t>
      </w:r>
      <w:r w:rsidRPr="00833E2E">
        <w:rPr>
          <w:lang w:val="x-none" w:eastAsia="en-US"/>
        </w:rPr>
        <w:t>то да обезпеч</w:t>
      </w:r>
      <w:r w:rsidRPr="00833E2E">
        <w:rPr>
          <w:lang w:eastAsia="en-US"/>
        </w:rPr>
        <w:t>и</w:t>
      </w:r>
      <w:r w:rsidRPr="00833E2E">
        <w:rPr>
          <w:lang w:val="x-none" w:eastAsia="en-US"/>
        </w:rPr>
        <w:t xml:space="preserve"> изпълнението на договора</w:t>
      </w:r>
      <w:r w:rsidRPr="00833E2E">
        <w:rPr>
          <w:lang w:eastAsia="en-US"/>
        </w:rPr>
        <w:t>.</w:t>
      </w:r>
    </w:p>
    <w:p w:rsidR="00833E2E" w:rsidRPr="00833E2E" w:rsidRDefault="00833E2E" w:rsidP="00833E2E">
      <w:pPr>
        <w:widowControl w:val="0"/>
        <w:autoSpaceDE w:val="0"/>
        <w:autoSpaceDN w:val="0"/>
        <w:adjustRightInd w:val="0"/>
        <w:ind w:firstLine="708"/>
        <w:jc w:val="both"/>
        <w:rPr>
          <w:lang w:val="en-US" w:eastAsia="en-US"/>
        </w:rPr>
      </w:pPr>
      <w:r w:rsidRPr="00833E2E">
        <w:rPr>
          <w:lang w:val="x-none"/>
        </w:rPr>
        <w:t>Гаранцията, обезпечаваща изпълнението на договора</w:t>
      </w:r>
      <w:r w:rsidRPr="00833E2E">
        <w:t xml:space="preserve">, в размер на </w:t>
      </w:r>
      <w:r w:rsidRPr="007E6C42">
        <w:rPr>
          <w:lang w:val="x-none"/>
        </w:rPr>
        <w:t>5 на сто</w:t>
      </w:r>
      <w:r w:rsidRPr="00833E2E">
        <w:rPr>
          <w:lang w:val="x-none"/>
        </w:rPr>
        <w:t xml:space="preserve"> от стойността му</w:t>
      </w:r>
      <w:r w:rsidRPr="00833E2E">
        <w:t>.</w:t>
      </w:r>
    </w:p>
    <w:p w:rsidR="00833E2E" w:rsidRPr="00833E2E" w:rsidRDefault="00833E2E" w:rsidP="00833E2E">
      <w:pPr>
        <w:widowControl w:val="0"/>
        <w:autoSpaceDE w:val="0"/>
        <w:autoSpaceDN w:val="0"/>
        <w:adjustRightInd w:val="0"/>
        <w:ind w:firstLine="708"/>
        <w:jc w:val="both"/>
        <w:rPr>
          <w:lang w:val="x-none" w:eastAsia="en-US"/>
        </w:rPr>
      </w:pPr>
      <w:r w:rsidRPr="00833E2E">
        <w:rPr>
          <w:lang w:val="x-none" w:eastAsia="en-US"/>
        </w:rPr>
        <w:t>Гаранциите се предоставят в една от следните форми:</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1. парична сума;</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2. банкова гаранция;</w:t>
      </w:r>
    </w:p>
    <w:p w:rsidR="00833E2E" w:rsidRPr="00833E2E" w:rsidRDefault="00833E2E" w:rsidP="00833E2E">
      <w:pPr>
        <w:widowControl w:val="0"/>
        <w:autoSpaceDE w:val="0"/>
        <w:autoSpaceDN w:val="0"/>
        <w:adjustRightInd w:val="0"/>
        <w:jc w:val="both"/>
        <w:rPr>
          <w:lang w:val="x-none" w:eastAsia="en-US"/>
        </w:rPr>
      </w:pPr>
      <w:r w:rsidRPr="00833E2E">
        <w:rPr>
          <w:lang w:val="x-none" w:eastAsia="en-US"/>
        </w:rPr>
        <w:t>3. застраховка, която обезпечава изпълнението чрез покритие на отговорността на изпълнителя.</w:t>
      </w:r>
    </w:p>
    <w:p w:rsidR="00833E2E" w:rsidRPr="00833E2E" w:rsidRDefault="00833E2E" w:rsidP="00833E2E">
      <w:pPr>
        <w:widowControl w:val="0"/>
        <w:autoSpaceDE w:val="0"/>
        <w:autoSpaceDN w:val="0"/>
        <w:adjustRightInd w:val="0"/>
        <w:ind w:firstLine="708"/>
        <w:jc w:val="both"/>
        <w:rPr>
          <w:lang w:val="x-none" w:eastAsia="en-US"/>
        </w:rPr>
      </w:pPr>
      <w:r w:rsidRPr="00833E2E">
        <w:rPr>
          <w:lang w:eastAsia="en-US"/>
        </w:rPr>
        <w:t>Г</w:t>
      </w:r>
      <w:proofErr w:type="spellStart"/>
      <w:r w:rsidRPr="00833E2E">
        <w:rPr>
          <w:lang w:val="x-none" w:eastAsia="en-US"/>
        </w:rPr>
        <w:t>аранцията</w:t>
      </w:r>
      <w:proofErr w:type="spellEnd"/>
      <w:r w:rsidRPr="00833E2E">
        <w:rPr>
          <w:lang w:val="x-none" w:eastAsia="en-US"/>
        </w:rPr>
        <w:t xml:space="preserve"> по т. 1 или 2 може да се предостави от името на изпълнителя за сметка на трето лице – гарант.</w:t>
      </w:r>
    </w:p>
    <w:p w:rsidR="00833E2E" w:rsidRPr="00833E2E" w:rsidRDefault="00833E2E" w:rsidP="00833E2E">
      <w:pPr>
        <w:widowControl w:val="0"/>
        <w:autoSpaceDE w:val="0"/>
        <w:autoSpaceDN w:val="0"/>
        <w:adjustRightInd w:val="0"/>
        <w:ind w:firstLine="708"/>
        <w:jc w:val="both"/>
        <w:rPr>
          <w:lang w:val="x-none" w:eastAsia="en-US"/>
        </w:rPr>
      </w:pPr>
      <w:r w:rsidRPr="00833E2E">
        <w:rPr>
          <w:lang w:val="x-none" w:eastAsia="en-US"/>
        </w:rPr>
        <w:t>Участникът, определен за изпълнител, избира сам формата на гаранцията за изпълнение или за авансово предоставените средства.</w:t>
      </w:r>
    </w:p>
    <w:p w:rsidR="00833E2E" w:rsidRPr="00833E2E" w:rsidRDefault="00833E2E" w:rsidP="00833E2E">
      <w:pPr>
        <w:widowControl w:val="0"/>
        <w:autoSpaceDE w:val="0"/>
        <w:autoSpaceDN w:val="0"/>
        <w:adjustRightInd w:val="0"/>
        <w:ind w:firstLine="708"/>
        <w:jc w:val="both"/>
        <w:rPr>
          <w:lang w:val="x-none" w:eastAsia="en-US"/>
        </w:rPr>
      </w:pPr>
      <w:r w:rsidRPr="00833E2E">
        <w:rPr>
          <w:lang w:val="x-none" w:eastAsia="en-US"/>
        </w:rPr>
        <w:t xml:space="preserve">Когато избраният изпълнител е обединение, което не е юридическо лице, всеки от </w:t>
      </w:r>
      <w:proofErr w:type="spellStart"/>
      <w:r w:rsidRPr="00833E2E">
        <w:rPr>
          <w:lang w:val="x-none" w:eastAsia="en-US"/>
        </w:rPr>
        <w:t>съдружниците</w:t>
      </w:r>
      <w:proofErr w:type="spellEnd"/>
      <w:r w:rsidRPr="00833E2E">
        <w:rPr>
          <w:lang w:val="x-none" w:eastAsia="en-US"/>
        </w:rPr>
        <w:t xml:space="preserve"> в него може да е </w:t>
      </w:r>
      <w:proofErr w:type="spellStart"/>
      <w:r w:rsidRPr="00833E2E">
        <w:rPr>
          <w:lang w:val="x-none" w:eastAsia="en-US"/>
        </w:rPr>
        <w:t>наредител</w:t>
      </w:r>
      <w:proofErr w:type="spellEnd"/>
      <w:r w:rsidRPr="00833E2E">
        <w:rPr>
          <w:lang w:val="x-none" w:eastAsia="en-US"/>
        </w:rPr>
        <w:t xml:space="preserve"> по банковата гаранция, съответно вносител на сумата по гаранцията или титуляр на застраховката.</w:t>
      </w:r>
    </w:p>
    <w:p w:rsidR="00833E2E" w:rsidRPr="00833E2E" w:rsidRDefault="00833E2E" w:rsidP="00833E2E">
      <w:pPr>
        <w:widowControl w:val="0"/>
        <w:autoSpaceDE w:val="0"/>
        <w:autoSpaceDN w:val="0"/>
        <w:adjustRightInd w:val="0"/>
        <w:ind w:firstLine="708"/>
        <w:jc w:val="both"/>
        <w:rPr>
          <w:lang w:val="x-none" w:eastAsia="en-US"/>
        </w:rPr>
      </w:pPr>
      <w:r w:rsidRPr="00833E2E">
        <w:rPr>
          <w:lang w:val="x-none" w:eastAsia="en-US"/>
        </w:rPr>
        <w:t xml:space="preserve">Условията и сроковете за задържане или освобождаване на гаранцията за изпълнение се уреждат в договора за обществена поръчка. </w:t>
      </w:r>
    </w:p>
    <w:p w:rsidR="00833E2E" w:rsidRPr="00833E2E" w:rsidRDefault="00833E2E" w:rsidP="00833E2E">
      <w:pPr>
        <w:ind w:right="138" w:firstLine="708"/>
        <w:jc w:val="both"/>
        <w:rPr>
          <w:b/>
          <w:bCs/>
          <w:lang w:eastAsia="en-US"/>
        </w:rPr>
      </w:pPr>
      <w:r w:rsidRPr="00833E2E">
        <w:rPr>
          <w:lang w:eastAsia="en-US"/>
        </w:rPr>
        <w:t>Гаранцията за изпълнение под формата на парична сума трябва да бъде внесена по следната сметка на Възложителя:</w:t>
      </w:r>
    </w:p>
    <w:p w:rsidR="00833E2E" w:rsidRPr="00833E2E" w:rsidRDefault="00833E2E" w:rsidP="00833E2E">
      <w:pPr>
        <w:ind w:left="708" w:right="138"/>
        <w:jc w:val="both"/>
        <w:rPr>
          <w:b/>
          <w:lang w:eastAsia="en-US"/>
        </w:rPr>
      </w:pPr>
      <w:r w:rsidRPr="00833E2E">
        <w:rPr>
          <w:lang w:eastAsia="en-US"/>
        </w:rPr>
        <w:t xml:space="preserve">Банка: </w:t>
      </w:r>
      <w:r w:rsidRPr="00833E2E">
        <w:rPr>
          <w:b/>
          <w:lang w:eastAsia="en-US"/>
        </w:rPr>
        <w:t>ДСК  ЕАД – Финансов център Габрово</w:t>
      </w:r>
    </w:p>
    <w:p w:rsidR="00833E2E" w:rsidRPr="00833E2E" w:rsidRDefault="00833E2E" w:rsidP="00833E2E">
      <w:pPr>
        <w:ind w:left="708" w:right="138"/>
        <w:jc w:val="both"/>
        <w:rPr>
          <w:b/>
          <w:lang w:eastAsia="en-US"/>
        </w:rPr>
      </w:pPr>
      <w:r w:rsidRPr="00833E2E">
        <w:rPr>
          <w:lang w:eastAsia="en-US"/>
        </w:rPr>
        <w:t xml:space="preserve">Банков код (BIC): </w:t>
      </w:r>
      <w:r w:rsidRPr="00833E2E">
        <w:rPr>
          <w:b/>
          <w:lang w:eastAsia="en-US"/>
        </w:rPr>
        <w:t>STSABGSF</w:t>
      </w:r>
    </w:p>
    <w:p w:rsidR="00833E2E" w:rsidRPr="00833E2E" w:rsidRDefault="00833E2E" w:rsidP="00833E2E">
      <w:pPr>
        <w:ind w:left="708" w:right="138"/>
        <w:jc w:val="both"/>
        <w:rPr>
          <w:rFonts w:eastAsia="Lucida Sans Unicode"/>
          <w:lang w:eastAsia="en-US"/>
        </w:rPr>
      </w:pPr>
      <w:r w:rsidRPr="00833E2E">
        <w:rPr>
          <w:lang w:eastAsia="en-US"/>
        </w:rPr>
        <w:t xml:space="preserve">Банкова сметка (IBAN): </w:t>
      </w:r>
      <w:r w:rsidRPr="00833E2E">
        <w:rPr>
          <w:b/>
          <w:lang w:eastAsia="en-US"/>
        </w:rPr>
        <w:t>BG 52 STSA 9300 3305 016 910</w:t>
      </w:r>
    </w:p>
    <w:p w:rsidR="00833E2E" w:rsidRPr="00833E2E" w:rsidRDefault="00833E2E" w:rsidP="00833E2E">
      <w:pPr>
        <w:ind w:right="138" w:firstLine="567"/>
        <w:jc w:val="both"/>
        <w:rPr>
          <w:rFonts w:eastAsia="Batang"/>
          <w:color w:val="C00000"/>
          <w:lang w:val="en-GB" w:eastAsia="en-US"/>
        </w:rPr>
      </w:pPr>
      <w:r w:rsidRPr="00833E2E">
        <w:rPr>
          <w:lang w:eastAsia="en-US"/>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w:t>
      </w:r>
      <w:r w:rsidRPr="007E6C42">
        <w:rPr>
          <w:lang w:eastAsia="en-US"/>
        </w:rPr>
        <w:t xml:space="preserve">със срок на валидност </w:t>
      </w:r>
      <w:r w:rsidRPr="009832D8">
        <w:rPr>
          <w:b/>
          <w:lang w:eastAsia="en-US"/>
        </w:rPr>
        <w:t>не по-кратък от</w:t>
      </w:r>
      <w:r w:rsidRPr="009832D8">
        <w:rPr>
          <w:b/>
          <w:lang w:val="en-US" w:eastAsia="en-US"/>
        </w:rPr>
        <w:t xml:space="preserve"> </w:t>
      </w:r>
      <w:r w:rsidR="007E6C42" w:rsidRPr="009832D8">
        <w:rPr>
          <w:rFonts w:eastAsia="Batang"/>
          <w:szCs w:val="20"/>
          <w:lang w:eastAsia="zh-CN"/>
        </w:rPr>
        <w:t>24</w:t>
      </w:r>
      <w:r w:rsidRPr="009832D8">
        <w:rPr>
          <w:rFonts w:eastAsia="Batang"/>
          <w:szCs w:val="20"/>
          <w:lang w:val="en-GB" w:eastAsia="zh-CN"/>
        </w:rPr>
        <w:t xml:space="preserve"> (</w:t>
      </w:r>
      <w:r w:rsidR="007E6C42" w:rsidRPr="009832D8">
        <w:rPr>
          <w:rFonts w:eastAsia="Batang"/>
          <w:szCs w:val="20"/>
          <w:lang w:eastAsia="zh-CN"/>
        </w:rPr>
        <w:t>двадесет и четири</w:t>
      </w:r>
      <w:r w:rsidRPr="009832D8">
        <w:rPr>
          <w:rFonts w:eastAsia="Batang"/>
          <w:szCs w:val="20"/>
          <w:lang w:val="en-GB" w:eastAsia="zh-CN"/>
        </w:rPr>
        <w:t xml:space="preserve">) </w:t>
      </w:r>
      <w:proofErr w:type="spellStart"/>
      <w:r w:rsidRPr="009832D8">
        <w:rPr>
          <w:rFonts w:eastAsia="Batang"/>
          <w:szCs w:val="20"/>
          <w:lang w:val="en-GB" w:eastAsia="zh-CN"/>
        </w:rPr>
        <w:t>месеца</w:t>
      </w:r>
      <w:proofErr w:type="spellEnd"/>
      <w:r w:rsidRPr="007E6C42">
        <w:rPr>
          <w:rFonts w:eastAsia="Batang"/>
          <w:szCs w:val="20"/>
          <w:lang w:val="en-GB" w:eastAsia="zh-CN"/>
        </w:rPr>
        <w:t xml:space="preserve">, </w:t>
      </w:r>
      <w:proofErr w:type="spellStart"/>
      <w:r w:rsidRPr="007E6C42">
        <w:rPr>
          <w:rFonts w:eastAsia="Batang"/>
          <w:szCs w:val="20"/>
          <w:lang w:val="en-GB" w:eastAsia="zh-CN"/>
        </w:rPr>
        <w:t>считано</w:t>
      </w:r>
      <w:proofErr w:type="spellEnd"/>
      <w:r w:rsidRPr="007E6C42">
        <w:rPr>
          <w:rFonts w:eastAsia="Batang"/>
          <w:szCs w:val="20"/>
          <w:lang w:val="en-GB" w:eastAsia="zh-CN"/>
        </w:rPr>
        <w:t xml:space="preserve"> </w:t>
      </w:r>
      <w:proofErr w:type="spellStart"/>
      <w:r w:rsidRPr="007E6C42">
        <w:rPr>
          <w:rFonts w:eastAsia="Batang"/>
          <w:szCs w:val="20"/>
          <w:lang w:val="en-GB" w:eastAsia="zh-CN"/>
        </w:rPr>
        <w:t>от</w:t>
      </w:r>
      <w:proofErr w:type="spellEnd"/>
      <w:r w:rsidRPr="007E6C42">
        <w:rPr>
          <w:rFonts w:eastAsia="Batang"/>
          <w:szCs w:val="20"/>
          <w:lang w:val="en-GB" w:eastAsia="zh-CN"/>
        </w:rPr>
        <w:t xml:space="preserve"> </w:t>
      </w:r>
      <w:proofErr w:type="spellStart"/>
      <w:r w:rsidRPr="007E6C42">
        <w:rPr>
          <w:rFonts w:eastAsia="Batang"/>
          <w:szCs w:val="20"/>
          <w:lang w:val="en-GB" w:eastAsia="zh-CN"/>
        </w:rPr>
        <w:t>датата</w:t>
      </w:r>
      <w:proofErr w:type="spellEnd"/>
      <w:r w:rsidRPr="007E6C42">
        <w:rPr>
          <w:rFonts w:eastAsia="Batang"/>
          <w:szCs w:val="20"/>
          <w:lang w:val="en-GB" w:eastAsia="zh-CN"/>
        </w:rPr>
        <w:t xml:space="preserve"> на </w:t>
      </w:r>
      <w:proofErr w:type="spellStart"/>
      <w:r w:rsidRPr="007E6C42">
        <w:rPr>
          <w:rFonts w:eastAsia="Batang"/>
          <w:szCs w:val="20"/>
          <w:lang w:val="en-GB" w:eastAsia="zh-CN"/>
        </w:rPr>
        <w:t>въвеждането</w:t>
      </w:r>
      <w:proofErr w:type="spellEnd"/>
      <w:r w:rsidRPr="007E6C42">
        <w:rPr>
          <w:rFonts w:eastAsia="Batang"/>
          <w:szCs w:val="20"/>
          <w:lang w:val="en-GB" w:eastAsia="zh-CN"/>
        </w:rPr>
        <w:t xml:space="preserve"> на </w:t>
      </w:r>
      <w:proofErr w:type="spellStart"/>
      <w:r w:rsidRPr="007E6C42">
        <w:rPr>
          <w:rFonts w:eastAsia="Batang"/>
          <w:szCs w:val="20"/>
          <w:lang w:val="en-GB" w:eastAsia="zh-CN"/>
        </w:rPr>
        <w:t>строителния</w:t>
      </w:r>
      <w:proofErr w:type="spellEnd"/>
      <w:r w:rsidRPr="007E6C42">
        <w:rPr>
          <w:rFonts w:eastAsia="Batang"/>
          <w:szCs w:val="20"/>
          <w:lang w:val="en-GB" w:eastAsia="zh-CN"/>
        </w:rPr>
        <w:t xml:space="preserve"> </w:t>
      </w:r>
      <w:proofErr w:type="spellStart"/>
      <w:r w:rsidRPr="007E6C42">
        <w:rPr>
          <w:rFonts w:eastAsia="Batang"/>
          <w:szCs w:val="20"/>
          <w:lang w:val="en-GB" w:eastAsia="zh-CN"/>
        </w:rPr>
        <w:t>обект</w:t>
      </w:r>
      <w:proofErr w:type="spellEnd"/>
      <w:r w:rsidRPr="007E6C42">
        <w:rPr>
          <w:rFonts w:eastAsia="Batang"/>
          <w:szCs w:val="20"/>
          <w:lang w:val="en-GB" w:eastAsia="zh-CN"/>
        </w:rPr>
        <w:t xml:space="preserve"> в </w:t>
      </w:r>
      <w:proofErr w:type="spellStart"/>
      <w:r w:rsidRPr="007E6C42">
        <w:rPr>
          <w:rFonts w:eastAsia="Batang"/>
          <w:szCs w:val="20"/>
          <w:lang w:val="en-GB" w:eastAsia="zh-CN"/>
        </w:rPr>
        <w:t>експлоатация</w:t>
      </w:r>
      <w:proofErr w:type="spellEnd"/>
      <w:r w:rsidRPr="007E6C42">
        <w:rPr>
          <w:rFonts w:eastAsia="Batang"/>
          <w:szCs w:val="20"/>
          <w:lang w:val="en-GB" w:eastAsia="zh-CN"/>
        </w:rPr>
        <w:t xml:space="preserve"> с </w:t>
      </w:r>
      <w:proofErr w:type="spellStart"/>
      <w:r w:rsidRPr="007E6C42">
        <w:rPr>
          <w:rFonts w:eastAsia="Batang"/>
          <w:szCs w:val="20"/>
          <w:lang w:val="en-GB" w:eastAsia="zh-CN"/>
        </w:rPr>
        <w:t>издаване</w:t>
      </w:r>
      <w:proofErr w:type="spellEnd"/>
      <w:r w:rsidRPr="007E6C42">
        <w:rPr>
          <w:rFonts w:eastAsia="Batang"/>
          <w:szCs w:val="20"/>
          <w:lang w:val="en-GB" w:eastAsia="zh-CN"/>
        </w:rPr>
        <w:t xml:space="preserve"> на </w:t>
      </w:r>
      <w:r w:rsidRPr="007E6C42">
        <w:rPr>
          <w:rFonts w:eastAsia="Batang"/>
          <w:szCs w:val="20"/>
          <w:lang w:eastAsia="zh-CN"/>
        </w:rPr>
        <w:t>Удостоверение за въвеждане в експлоатация</w:t>
      </w:r>
      <w:r w:rsidRPr="007E6C42">
        <w:rPr>
          <w:rFonts w:eastAsia="Batang"/>
          <w:lang w:val="en-GB" w:eastAsia="en-US"/>
        </w:rPr>
        <w:t>.</w:t>
      </w:r>
    </w:p>
    <w:p w:rsidR="00833E2E" w:rsidRPr="00833E2E" w:rsidRDefault="00833E2E" w:rsidP="00833E2E">
      <w:pPr>
        <w:ind w:right="138" w:firstLine="567"/>
        <w:jc w:val="both"/>
        <w:rPr>
          <w:lang w:eastAsia="en-US"/>
        </w:rPr>
      </w:pPr>
      <w:r w:rsidRPr="00833E2E">
        <w:rPr>
          <w:lang w:eastAsia="en-US"/>
        </w:rPr>
        <w:t xml:space="preserve">Същата трябва да бъде открита в съответствие с условията по приложения в документацията </w:t>
      </w:r>
      <w:r w:rsidRPr="00833E2E">
        <w:rPr>
          <w:b/>
          <w:i/>
          <w:color w:val="000000"/>
          <w:u w:val="single"/>
          <w:lang w:eastAsia="en-US"/>
        </w:rPr>
        <w:t>Образец №</w:t>
      </w:r>
      <w:r w:rsidRPr="00833E2E">
        <w:rPr>
          <w:b/>
          <w:i/>
          <w:color w:val="000000"/>
          <w:u w:val="single"/>
          <w:lang w:val="ru-RU" w:eastAsia="en-US"/>
        </w:rPr>
        <w:t xml:space="preserve"> 8</w:t>
      </w:r>
      <w:r w:rsidRPr="00833E2E">
        <w:rPr>
          <w:b/>
          <w:i/>
          <w:lang w:val="ru-RU" w:eastAsia="en-US"/>
        </w:rPr>
        <w:t xml:space="preserve"> </w:t>
      </w:r>
      <w:r w:rsidRPr="00833E2E">
        <w:rPr>
          <w:lang w:eastAsia="en-US"/>
        </w:rPr>
        <w:t>на банкова гаранция за изпълнение на договора.</w:t>
      </w:r>
    </w:p>
    <w:p w:rsidR="00833E2E" w:rsidRPr="00833E2E" w:rsidRDefault="00833E2E" w:rsidP="00833E2E">
      <w:pPr>
        <w:ind w:right="138" w:firstLine="567"/>
        <w:jc w:val="both"/>
        <w:rPr>
          <w:lang w:eastAsia="en-US"/>
        </w:rPr>
      </w:pPr>
      <w:r w:rsidRPr="00833E2E">
        <w:t>Условията и сроковете за задържане или освобождаване на гаранциите за изпълнение са уредени в проекта на договор.</w:t>
      </w:r>
    </w:p>
    <w:p w:rsidR="007E6C42" w:rsidRPr="007E6C42" w:rsidRDefault="007E6C42" w:rsidP="007E6C42">
      <w:pPr>
        <w:ind w:right="138" w:firstLine="567"/>
        <w:jc w:val="both"/>
        <w:rPr>
          <w:lang w:eastAsia="en-US"/>
        </w:rPr>
      </w:pPr>
      <w:r w:rsidRPr="007E6C42">
        <w:rPr>
          <w:lang w:eastAsia="en-US"/>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7E6C42" w:rsidRPr="00833E2E" w:rsidRDefault="007E6C42" w:rsidP="007E6C42">
      <w:pPr>
        <w:ind w:right="138" w:firstLine="567"/>
        <w:jc w:val="both"/>
        <w:rPr>
          <w:rFonts w:eastAsia="Batang"/>
          <w:color w:val="C00000"/>
          <w:lang w:val="en-GB" w:eastAsia="en-US"/>
        </w:rPr>
      </w:pPr>
      <w:r w:rsidRPr="007E6C42">
        <w:rPr>
          <w:b/>
          <w:bCs/>
          <w:lang w:eastAsia="en-US"/>
        </w:rPr>
        <w:t>Застраховката</w:t>
      </w:r>
      <w:r w:rsidRPr="007E6C42">
        <w:rPr>
          <w:lang w:eastAsia="en-US"/>
        </w:rPr>
        <w:t xml:space="preserve">, която обезпечава изпълнението, чрез покритие на отговорността на </w:t>
      </w:r>
      <w:r w:rsidRPr="007E6C42">
        <w:rPr>
          <w:bCs/>
          <w:lang w:eastAsia="en-US"/>
        </w:rPr>
        <w:t>ИЗПЪЛНИТЕЛЯ</w:t>
      </w:r>
      <w:r w:rsidRPr="007E6C42">
        <w:rPr>
          <w:lang w:eastAsia="en-US"/>
        </w:rPr>
        <w:t xml:space="preserve">, е със срок на валидност </w:t>
      </w:r>
      <w:r w:rsidRPr="009832D8">
        <w:rPr>
          <w:b/>
          <w:lang w:eastAsia="en-US"/>
        </w:rPr>
        <w:t>не по-кратък от</w:t>
      </w:r>
      <w:r w:rsidRPr="009832D8">
        <w:rPr>
          <w:b/>
          <w:lang w:val="en-US" w:eastAsia="en-US"/>
        </w:rPr>
        <w:t xml:space="preserve"> </w:t>
      </w:r>
      <w:r w:rsidRPr="009832D8">
        <w:rPr>
          <w:rFonts w:eastAsia="Batang"/>
          <w:szCs w:val="20"/>
          <w:lang w:eastAsia="zh-CN"/>
        </w:rPr>
        <w:t>24</w:t>
      </w:r>
      <w:r w:rsidRPr="009832D8">
        <w:rPr>
          <w:rFonts w:eastAsia="Batang"/>
          <w:szCs w:val="20"/>
          <w:lang w:val="en-GB" w:eastAsia="zh-CN"/>
        </w:rPr>
        <w:t xml:space="preserve"> (</w:t>
      </w:r>
      <w:r w:rsidRPr="009832D8">
        <w:rPr>
          <w:rFonts w:eastAsia="Batang"/>
          <w:szCs w:val="20"/>
          <w:lang w:eastAsia="zh-CN"/>
        </w:rPr>
        <w:t>двадесет и четири</w:t>
      </w:r>
      <w:r w:rsidRPr="009832D8">
        <w:rPr>
          <w:rFonts w:eastAsia="Batang"/>
          <w:szCs w:val="20"/>
          <w:lang w:val="en-GB" w:eastAsia="zh-CN"/>
        </w:rPr>
        <w:t xml:space="preserve">) </w:t>
      </w:r>
      <w:proofErr w:type="spellStart"/>
      <w:r w:rsidRPr="009832D8">
        <w:rPr>
          <w:rFonts w:eastAsia="Batang"/>
          <w:szCs w:val="20"/>
          <w:lang w:val="en-GB" w:eastAsia="zh-CN"/>
        </w:rPr>
        <w:t>месеца</w:t>
      </w:r>
      <w:proofErr w:type="spellEnd"/>
      <w:r w:rsidRPr="007E6C42">
        <w:rPr>
          <w:rFonts w:eastAsia="Batang"/>
          <w:szCs w:val="20"/>
          <w:lang w:val="en-GB" w:eastAsia="zh-CN"/>
        </w:rPr>
        <w:t xml:space="preserve">, </w:t>
      </w:r>
      <w:proofErr w:type="spellStart"/>
      <w:r w:rsidRPr="007E6C42">
        <w:rPr>
          <w:rFonts w:eastAsia="Batang"/>
          <w:szCs w:val="20"/>
          <w:lang w:val="en-GB" w:eastAsia="zh-CN"/>
        </w:rPr>
        <w:t>считано</w:t>
      </w:r>
      <w:proofErr w:type="spellEnd"/>
      <w:r w:rsidRPr="007E6C42">
        <w:rPr>
          <w:rFonts w:eastAsia="Batang"/>
          <w:szCs w:val="20"/>
          <w:lang w:val="en-GB" w:eastAsia="zh-CN"/>
        </w:rPr>
        <w:t xml:space="preserve"> </w:t>
      </w:r>
      <w:proofErr w:type="spellStart"/>
      <w:r w:rsidRPr="007E6C42">
        <w:rPr>
          <w:rFonts w:eastAsia="Batang"/>
          <w:szCs w:val="20"/>
          <w:lang w:val="en-GB" w:eastAsia="zh-CN"/>
        </w:rPr>
        <w:t>от</w:t>
      </w:r>
      <w:proofErr w:type="spellEnd"/>
      <w:r w:rsidRPr="007E6C42">
        <w:rPr>
          <w:rFonts w:eastAsia="Batang"/>
          <w:szCs w:val="20"/>
          <w:lang w:val="en-GB" w:eastAsia="zh-CN"/>
        </w:rPr>
        <w:t xml:space="preserve"> </w:t>
      </w:r>
      <w:proofErr w:type="spellStart"/>
      <w:r w:rsidRPr="007E6C42">
        <w:rPr>
          <w:rFonts w:eastAsia="Batang"/>
          <w:szCs w:val="20"/>
          <w:lang w:val="en-GB" w:eastAsia="zh-CN"/>
        </w:rPr>
        <w:t>датата</w:t>
      </w:r>
      <w:proofErr w:type="spellEnd"/>
      <w:r w:rsidRPr="007E6C42">
        <w:rPr>
          <w:rFonts w:eastAsia="Batang"/>
          <w:szCs w:val="20"/>
          <w:lang w:val="en-GB" w:eastAsia="zh-CN"/>
        </w:rPr>
        <w:t xml:space="preserve"> на </w:t>
      </w:r>
      <w:proofErr w:type="spellStart"/>
      <w:r w:rsidRPr="007E6C42">
        <w:rPr>
          <w:rFonts w:eastAsia="Batang"/>
          <w:szCs w:val="20"/>
          <w:lang w:val="en-GB" w:eastAsia="zh-CN"/>
        </w:rPr>
        <w:t>въвеждането</w:t>
      </w:r>
      <w:proofErr w:type="spellEnd"/>
      <w:r w:rsidRPr="007E6C42">
        <w:rPr>
          <w:rFonts w:eastAsia="Batang"/>
          <w:szCs w:val="20"/>
          <w:lang w:val="en-GB" w:eastAsia="zh-CN"/>
        </w:rPr>
        <w:t xml:space="preserve"> на </w:t>
      </w:r>
      <w:proofErr w:type="spellStart"/>
      <w:r w:rsidRPr="007E6C42">
        <w:rPr>
          <w:rFonts w:eastAsia="Batang"/>
          <w:szCs w:val="20"/>
          <w:lang w:val="en-GB" w:eastAsia="zh-CN"/>
        </w:rPr>
        <w:t>строителния</w:t>
      </w:r>
      <w:proofErr w:type="spellEnd"/>
      <w:r w:rsidRPr="007E6C42">
        <w:rPr>
          <w:rFonts w:eastAsia="Batang"/>
          <w:szCs w:val="20"/>
          <w:lang w:val="en-GB" w:eastAsia="zh-CN"/>
        </w:rPr>
        <w:t xml:space="preserve"> </w:t>
      </w:r>
      <w:proofErr w:type="spellStart"/>
      <w:r w:rsidRPr="007E6C42">
        <w:rPr>
          <w:rFonts w:eastAsia="Batang"/>
          <w:szCs w:val="20"/>
          <w:lang w:val="en-GB" w:eastAsia="zh-CN"/>
        </w:rPr>
        <w:t>обект</w:t>
      </w:r>
      <w:proofErr w:type="spellEnd"/>
      <w:r w:rsidRPr="007E6C42">
        <w:rPr>
          <w:rFonts w:eastAsia="Batang"/>
          <w:szCs w:val="20"/>
          <w:lang w:val="en-GB" w:eastAsia="zh-CN"/>
        </w:rPr>
        <w:t xml:space="preserve"> в </w:t>
      </w:r>
      <w:proofErr w:type="spellStart"/>
      <w:r w:rsidRPr="007E6C42">
        <w:rPr>
          <w:rFonts w:eastAsia="Batang"/>
          <w:szCs w:val="20"/>
          <w:lang w:val="en-GB" w:eastAsia="zh-CN"/>
        </w:rPr>
        <w:t>експлоатация</w:t>
      </w:r>
      <w:proofErr w:type="spellEnd"/>
      <w:r w:rsidRPr="007E6C42">
        <w:rPr>
          <w:rFonts w:eastAsia="Batang"/>
          <w:szCs w:val="20"/>
          <w:lang w:val="en-GB" w:eastAsia="zh-CN"/>
        </w:rPr>
        <w:t xml:space="preserve"> с </w:t>
      </w:r>
      <w:proofErr w:type="spellStart"/>
      <w:r w:rsidRPr="007E6C42">
        <w:rPr>
          <w:rFonts w:eastAsia="Batang"/>
          <w:szCs w:val="20"/>
          <w:lang w:val="en-GB" w:eastAsia="zh-CN"/>
        </w:rPr>
        <w:t>издаване</w:t>
      </w:r>
      <w:proofErr w:type="spellEnd"/>
      <w:r w:rsidRPr="007E6C42">
        <w:rPr>
          <w:rFonts w:eastAsia="Batang"/>
          <w:szCs w:val="20"/>
          <w:lang w:val="en-GB" w:eastAsia="zh-CN"/>
        </w:rPr>
        <w:t xml:space="preserve"> на </w:t>
      </w:r>
      <w:r w:rsidRPr="007E6C42">
        <w:rPr>
          <w:rFonts w:eastAsia="Batang"/>
          <w:szCs w:val="20"/>
          <w:lang w:eastAsia="zh-CN"/>
        </w:rPr>
        <w:t>Удостоверение за въвеждане в експлоатация</w:t>
      </w:r>
      <w:r w:rsidRPr="007E6C42">
        <w:rPr>
          <w:rFonts w:eastAsia="Batang"/>
          <w:lang w:val="en-GB" w:eastAsia="en-US"/>
        </w:rPr>
        <w:t>.</w:t>
      </w:r>
    </w:p>
    <w:p w:rsidR="007E6C42" w:rsidRPr="007E6C42" w:rsidRDefault="007E6C42" w:rsidP="007E6C42">
      <w:pPr>
        <w:ind w:right="138" w:firstLine="708"/>
        <w:jc w:val="both"/>
        <w:rPr>
          <w:lang w:eastAsia="en-US"/>
        </w:rPr>
      </w:pPr>
      <w:r w:rsidRPr="007E6C42">
        <w:rPr>
          <w:lang w:eastAsia="en-US"/>
        </w:rPr>
        <w:t xml:space="preserve">Възложителят следва да бъде посочен като трето ползващо се лице по тази застраховка. </w:t>
      </w:r>
    </w:p>
    <w:p w:rsidR="00833E2E" w:rsidRDefault="007E6C42" w:rsidP="007E6C42">
      <w:pPr>
        <w:ind w:right="138" w:firstLine="708"/>
        <w:jc w:val="both"/>
        <w:rPr>
          <w:lang w:eastAsia="en-US"/>
        </w:rPr>
      </w:pPr>
      <w:r w:rsidRPr="007E6C42">
        <w:rPr>
          <w:lang w:eastAsia="en-US"/>
        </w:rPr>
        <w:lastRenderedPageBreak/>
        <w:t xml:space="preserve">Застраховката следва да покрива отговорността на </w:t>
      </w:r>
      <w:r w:rsidRPr="007E6C42">
        <w:rPr>
          <w:bCs/>
          <w:lang w:eastAsia="en-US"/>
        </w:rPr>
        <w:t>ИЗПЪЛНИТЕЛЯ</w:t>
      </w:r>
      <w:r w:rsidRPr="007E6C42">
        <w:rPr>
          <w:lang w:eastAsia="en-US"/>
        </w:rPr>
        <w:t xml:space="preserve">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7E6C42">
        <w:rPr>
          <w:bCs/>
          <w:lang w:eastAsia="en-US"/>
        </w:rPr>
        <w:t>ИЗПЪЛНИТЕЛЯ</w:t>
      </w:r>
      <w:r w:rsidRPr="007E6C42">
        <w:rPr>
          <w:lang w:eastAsia="en-US"/>
        </w:rPr>
        <w:t>.</w:t>
      </w:r>
    </w:p>
    <w:p w:rsidR="007E6C42" w:rsidRPr="00833E2E" w:rsidRDefault="007E6C42" w:rsidP="007E6C42">
      <w:pPr>
        <w:ind w:right="138"/>
        <w:jc w:val="both"/>
        <w:rPr>
          <w:b/>
          <w:lang w:eastAsia="en-US"/>
        </w:rPr>
      </w:pPr>
    </w:p>
    <w:p w:rsidR="00833E2E" w:rsidRPr="00833E2E" w:rsidRDefault="00833E2E" w:rsidP="00833E2E">
      <w:pPr>
        <w:ind w:right="138"/>
        <w:jc w:val="center"/>
        <w:rPr>
          <w:b/>
          <w:spacing w:val="-1"/>
          <w:lang w:eastAsia="en-US"/>
        </w:rPr>
      </w:pPr>
      <w:r w:rsidRPr="00833E2E">
        <w:rPr>
          <w:b/>
          <w:lang w:eastAsia="en-US"/>
        </w:rPr>
        <w:t xml:space="preserve">РАЗДЕЛ ІV. </w:t>
      </w:r>
    </w:p>
    <w:p w:rsidR="00833E2E" w:rsidRPr="00833E2E" w:rsidRDefault="00833E2E" w:rsidP="00833E2E">
      <w:pPr>
        <w:ind w:right="138"/>
        <w:jc w:val="center"/>
        <w:rPr>
          <w:b/>
          <w:spacing w:val="-1"/>
          <w:lang w:eastAsia="en-US"/>
        </w:rPr>
      </w:pPr>
      <w:r w:rsidRPr="00833E2E">
        <w:rPr>
          <w:b/>
          <w:spacing w:val="-1"/>
          <w:lang w:eastAsia="en-US"/>
        </w:rPr>
        <w:t>ПРОВЕЖДАНЕ НА ПРОЦЕДУРАТА</w:t>
      </w:r>
    </w:p>
    <w:p w:rsidR="00833E2E" w:rsidRPr="00833E2E" w:rsidRDefault="00833E2E" w:rsidP="00833E2E">
      <w:pPr>
        <w:ind w:right="138" w:firstLine="720"/>
        <w:jc w:val="center"/>
        <w:rPr>
          <w:b/>
          <w:spacing w:val="-1"/>
          <w:lang w:eastAsia="en-US"/>
        </w:rPr>
      </w:pPr>
    </w:p>
    <w:p w:rsidR="00833E2E" w:rsidRPr="00833E2E" w:rsidRDefault="00833E2E" w:rsidP="00833E2E">
      <w:pPr>
        <w:tabs>
          <w:tab w:val="left" w:pos="-1701"/>
        </w:tabs>
        <w:ind w:right="138"/>
        <w:jc w:val="center"/>
        <w:rPr>
          <w:b/>
          <w:i/>
          <w:lang w:eastAsia="en-US"/>
        </w:rPr>
      </w:pPr>
      <w:r w:rsidRPr="00833E2E">
        <w:rPr>
          <w:b/>
          <w:i/>
          <w:lang w:eastAsia="en-US"/>
        </w:rPr>
        <w:t>А) Разглеждане, оценка и класиране на офертите</w:t>
      </w:r>
    </w:p>
    <w:p w:rsidR="00833E2E" w:rsidRPr="00833E2E" w:rsidRDefault="00833E2E" w:rsidP="00833E2E">
      <w:pPr>
        <w:ind w:right="170"/>
        <w:jc w:val="both"/>
        <w:rPr>
          <w:lang w:val="en-US"/>
        </w:rPr>
      </w:pPr>
      <w:r w:rsidRPr="00833E2E">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833E2E" w:rsidRPr="00833E2E" w:rsidRDefault="00833E2E" w:rsidP="00833E2E">
      <w:pPr>
        <w:ind w:right="170"/>
        <w:jc w:val="both"/>
        <w:rPr>
          <w:bCs/>
          <w:iCs/>
          <w:lang w:eastAsia="en-US"/>
        </w:rPr>
      </w:pPr>
      <w:r w:rsidRPr="00833E2E">
        <w:rPr>
          <w:lang w:eastAsia="en-US"/>
        </w:rPr>
        <w:t>Ако в срока, определен за получаване на офертите няма постъпили оферти по процедурата или е постъпила само една оферта</w:t>
      </w:r>
      <w:r w:rsidRPr="00833E2E">
        <w:rPr>
          <w:bCs/>
          <w:iCs/>
          <w:lang w:eastAsia="en-US"/>
        </w:rPr>
        <w:t xml:space="preserve">, Възложителят има право да удължи срока или да </w:t>
      </w:r>
      <w:r w:rsidRPr="00833E2E">
        <w:rPr>
          <w:lang w:eastAsia="en-US"/>
        </w:rPr>
        <w:t xml:space="preserve">прекрати процедурата с мотивирано решение. </w:t>
      </w:r>
    </w:p>
    <w:p w:rsidR="00833E2E" w:rsidRPr="00833E2E" w:rsidRDefault="00833E2E" w:rsidP="00833E2E">
      <w:pPr>
        <w:ind w:right="170"/>
        <w:jc w:val="both"/>
        <w:rPr>
          <w:lang w:eastAsia="en-US"/>
        </w:rPr>
      </w:pPr>
      <w:r w:rsidRPr="00833E2E">
        <w:rPr>
          <w:bCs/>
          <w:iCs/>
          <w:lang w:eastAsia="en-US"/>
        </w:rPr>
        <w:t>За провеждане на процедурата Възложителят с писмена заповед назначава комисия. К</w:t>
      </w:r>
      <w:r w:rsidRPr="00833E2E">
        <w:rPr>
          <w:lang w:eastAsia="en-US"/>
        </w:rPr>
        <w:t xml:space="preserve">омисията се назначава след изтичане на срока за приемане на офертите. Срокът за приключване на работата на комисията, се определя от Възложителя в заповедта и може да бъде променян отново само с негова заповед. </w:t>
      </w:r>
      <w:bookmarkStart w:id="7" w:name="OLE_LINK9"/>
      <w:r w:rsidRPr="00833E2E">
        <w:rPr>
          <w:lang w:eastAsia="en-US"/>
        </w:rPr>
        <w:t>Комисията се състои от нечетен брой членове. Членове на комисията могат да са и външни лица.</w:t>
      </w:r>
    </w:p>
    <w:p w:rsidR="00833E2E" w:rsidRPr="00833E2E" w:rsidRDefault="00833E2E" w:rsidP="00833E2E">
      <w:pPr>
        <w:ind w:right="1"/>
      </w:pPr>
      <w:r w:rsidRPr="00833E2E">
        <w:t xml:space="preserve">Председателят на комисията: </w:t>
      </w:r>
    </w:p>
    <w:p w:rsidR="00833E2E" w:rsidRPr="00833E2E" w:rsidRDefault="00833E2E" w:rsidP="00833E2E">
      <w:pPr>
        <w:numPr>
          <w:ilvl w:val="0"/>
          <w:numId w:val="13"/>
        </w:numPr>
        <w:ind w:right="1"/>
      </w:pPr>
      <w:r w:rsidRPr="00833E2E">
        <w:t>свиква заседанията на комисията и определя график за работата й;</w:t>
      </w:r>
    </w:p>
    <w:p w:rsidR="00833E2E" w:rsidRPr="00833E2E" w:rsidRDefault="00833E2E" w:rsidP="00833E2E">
      <w:pPr>
        <w:numPr>
          <w:ilvl w:val="0"/>
          <w:numId w:val="13"/>
        </w:numPr>
        <w:ind w:right="1"/>
      </w:pPr>
      <w:r w:rsidRPr="00833E2E">
        <w:t>информира Възложителя за всички обстоятелства, които препятстват изпълнението на поставените задачи в посочените срокове;</w:t>
      </w:r>
    </w:p>
    <w:p w:rsidR="00833E2E" w:rsidRPr="00833E2E" w:rsidRDefault="00833E2E" w:rsidP="00833E2E">
      <w:pPr>
        <w:numPr>
          <w:ilvl w:val="0"/>
          <w:numId w:val="13"/>
        </w:numPr>
        <w:ind w:right="1"/>
      </w:pPr>
      <w:r w:rsidRPr="00833E2E">
        <w:t>отговаря за правилното съхранение на документите до предаването им за архивиране;</w:t>
      </w:r>
    </w:p>
    <w:p w:rsidR="00833E2E" w:rsidRPr="00833E2E" w:rsidRDefault="00833E2E" w:rsidP="00833E2E">
      <w:pPr>
        <w:numPr>
          <w:ilvl w:val="0"/>
          <w:numId w:val="13"/>
        </w:numPr>
        <w:ind w:right="1"/>
      </w:pPr>
      <w:r w:rsidRPr="00833E2E">
        <w:t>прави предложения за замяна на членове на комисията при установена невъзможност някой от тях да изпълнява задълженията си.</w:t>
      </w:r>
    </w:p>
    <w:p w:rsidR="00833E2E" w:rsidRPr="00833E2E" w:rsidRDefault="00833E2E" w:rsidP="00833E2E">
      <w:pPr>
        <w:ind w:right="1"/>
      </w:pPr>
      <w:r w:rsidRPr="00833E2E">
        <w:t>Членовете на комисията:</w:t>
      </w:r>
    </w:p>
    <w:p w:rsidR="00833E2E" w:rsidRPr="00833E2E" w:rsidRDefault="00833E2E" w:rsidP="00833E2E">
      <w:pPr>
        <w:numPr>
          <w:ilvl w:val="0"/>
          <w:numId w:val="14"/>
        </w:numPr>
        <w:ind w:right="1"/>
      </w:pPr>
      <w:r w:rsidRPr="00833E2E">
        <w:t>участват в заседанията на комисията;</w:t>
      </w:r>
    </w:p>
    <w:p w:rsidR="00833E2E" w:rsidRPr="00833E2E" w:rsidRDefault="00833E2E" w:rsidP="00833E2E">
      <w:pPr>
        <w:numPr>
          <w:ilvl w:val="0"/>
          <w:numId w:val="14"/>
        </w:numPr>
        <w:ind w:right="1"/>
      </w:pPr>
      <w:r w:rsidRPr="00833E2E">
        <w:t>лично разглеждат документите, участват при вземането на решения и поставят оценки на офертите;</w:t>
      </w:r>
    </w:p>
    <w:p w:rsidR="00833E2E" w:rsidRPr="00833E2E" w:rsidRDefault="00833E2E" w:rsidP="00833E2E">
      <w:pPr>
        <w:numPr>
          <w:ilvl w:val="0"/>
          <w:numId w:val="14"/>
        </w:numPr>
        <w:ind w:right="1"/>
      </w:pPr>
      <w:r w:rsidRPr="00833E2E">
        <w:t>подписват всички протоколи и доклади от работата на комисията.</w:t>
      </w:r>
    </w:p>
    <w:bookmarkEnd w:id="7"/>
    <w:p w:rsidR="00833E2E" w:rsidRPr="00833E2E" w:rsidRDefault="00833E2E" w:rsidP="00833E2E">
      <w:pPr>
        <w:ind w:right="170"/>
        <w:jc w:val="both"/>
        <w:rPr>
          <w:lang w:eastAsia="en-US"/>
        </w:rPr>
      </w:pPr>
      <w:r w:rsidRPr="00833E2E">
        <w:rPr>
          <w:lang w:eastAsia="en-US"/>
        </w:rPr>
        <w:t xml:space="preserve">Решенията на комисията се вземат с обикновено мнозинство. </w:t>
      </w:r>
    </w:p>
    <w:p w:rsidR="00833E2E" w:rsidRPr="00833E2E" w:rsidRDefault="00833E2E" w:rsidP="00833E2E">
      <w:pPr>
        <w:ind w:right="170"/>
        <w:jc w:val="both"/>
        <w:rPr>
          <w:lang w:eastAsia="en-US"/>
        </w:rPr>
      </w:pPr>
      <w:r w:rsidRPr="00833E2E">
        <w:rPr>
          <w:lang w:eastAsia="en-US"/>
        </w:rPr>
        <w:t>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w:t>
      </w:r>
    </w:p>
    <w:p w:rsidR="00833E2E" w:rsidRPr="00833E2E" w:rsidRDefault="00833E2E" w:rsidP="00833E2E">
      <w:pPr>
        <w:ind w:right="170"/>
        <w:jc w:val="both"/>
        <w:rPr>
          <w:lang w:eastAsia="en-US"/>
        </w:rPr>
      </w:pPr>
      <w:r w:rsidRPr="00833E2E">
        <w:rPr>
          <w:lang w:eastAsia="en-US"/>
        </w:rPr>
        <w:t>Членовете на комисията представят на възложителя декларация по чл. 103, ал. 2 ЗОП след получаване на списъка с участниците и на всеки етап от процедурата, когато настъпи промяна в декларираните данни.</w:t>
      </w:r>
    </w:p>
    <w:p w:rsidR="00833E2E" w:rsidRPr="00833E2E" w:rsidRDefault="00833E2E" w:rsidP="00833E2E">
      <w:pPr>
        <w:ind w:right="170"/>
        <w:jc w:val="both"/>
        <w:rPr>
          <w:lang w:eastAsia="en-US"/>
        </w:rPr>
      </w:pPr>
      <w:r w:rsidRPr="00833E2E">
        <w:rPr>
          <w:lang w:eastAsia="en-US"/>
        </w:rPr>
        <w:t xml:space="preserve">Всеки член на комисията по е длъжен да си направи </w:t>
      </w:r>
      <w:proofErr w:type="spellStart"/>
      <w:r w:rsidRPr="00833E2E">
        <w:rPr>
          <w:lang w:eastAsia="en-US"/>
        </w:rPr>
        <w:t>самоотвод</w:t>
      </w:r>
      <w:proofErr w:type="spellEnd"/>
      <w:r w:rsidRPr="00833E2E">
        <w:rPr>
          <w:lang w:eastAsia="en-US"/>
        </w:rPr>
        <w:t>, когато установи, че:</w:t>
      </w:r>
    </w:p>
    <w:p w:rsidR="00833E2E" w:rsidRPr="00833E2E" w:rsidRDefault="00833E2E" w:rsidP="00833E2E">
      <w:pPr>
        <w:numPr>
          <w:ilvl w:val="0"/>
          <w:numId w:val="15"/>
        </w:numPr>
        <w:ind w:right="170"/>
        <w:jc w:val="both"/>
        <w:rPr>
          <w:lang w:eastAsia="en-US"/>
        </w:rPr>
      </w:pPr>
      <w:r w:rsidRPr="00833E2E">
        <w:rPr>
          <w:lang w:eastAsia="en-US"/>
        </w:rPr>
        <w:t>по обективни причини не може да изпълнява задълженията си;</w:t>
      </w:r>
    </w:p>
    <w:p w:rsidR="00833E2E" w:rsidRPr="00833E2E" w:rsidRDefault="00833E2E" w:rsidP="00833E2E">
      <w:pPr>
        <w:numPr>
          <w:ilvl w:val="0"/>
          <w:numId w:val="15"/>
        </w:numPr>
        <w:ind w:right="170"/>
        <w:jc w:val="both"/>
        <w:rPr>
          <w:lang w:eastAsia="en-US"/>
        </w:rPr>
      </w:pPr>
      <w:r w:rsidRPr="00833E2E">
        <w:rPr>
          <w:lang w:eastAsia="en-US"/>
        </w:rPr>
        <w:t>е възникнал конфликт на интереси.</w:t>
      </w:r>
    </w:p>
    <w:p w:rsidR="00833E2E" w:rsidRPr="00833E2E" w:rsidRDefault="00833E2E" w:rsidP="00833E2E">
      <w:pPr>
        <w:ind w:right="170"/>
        <w:jc w:val="both"/>
        <w:rPr>
          <w:lang w:eastAsia="en-US"/>
        </w:rPr>
      </w:pPr>
      <w:r w:rsidRPr="00833E2E">
        <w:rPr>
          <w:lang w:eastAsia="en-US"/>
        </w:rPr>
        <w:lastRenderedPageBreak/>
        <w:t xml:space="preserve">Възложителят е длъжен да отстрани член на комисията, за когото установи, че е налице конфликт на интереси с участник. </w:t>
      </w:r>
    </w:p>
    <w:p w:rsidR="00833E2E" w:rsidRPr="00833E2E" w:rsidRDefault="00833E2E" w:rsidP="00833E2E">
      <w:pPr>
        <w:ind w:right="170"/>
        <w:jc w:val="both"/>
        <w:rPr>
          <w:lang w:eastAsia="en-US"/>
        </w:rPr>
      </w:pPr>
      <w:r w:rsidRPr="00833E2E">
        <w:rPr>
          <w:lang w:eastAsia="en-US"/>
        </w:rPr>
        <w:t>Членовете на комисията са длъжни да пазят в тайна обстоятелствата, които са узнали във връзка със своята работа в комисията.</w:t>
      </w:r>
    </w:p>
    <w:p w:rsidR="00833E2E" w:rsidRPr="00833E2E" w:rsidRDefault="00833E2E" w:rsidP="00833E2E">
      <w:pPr>
        <w:ind w:right="170"/>
        <w:jc w:val="both"/>
        <w:rPr>
          <w:lang w:eastAsia="en-US"/>
        </w:rPr>
      </w:pPr>
      <w:r w:rsidRPr="00833E2E">
        <w:rPr>
          <w:lang w:eastAsia="en-US"/>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833E2E" w:rsidRPr="00833E2E" w:rsidRDefault="00833E2E" w:rsidP="00833E2E">
      <w:pPr>
        <w:ind w:right="170"/>
        <w:jc w:val="both"/>
        <w:rPr>
          <w:b/>
          <w:i/>
          <w:highlight w:val="yellow"/>
          <w:lang w:eastAsia="en-US"/>
        </w:rPr>
      </w:pPr>
      <w:r w:rsidRPr="00833E2E">
        <w:rPr>
          <w:lang w:eastAsia="en-US"/>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833E2E" w:rsidRPr="00833E2E" w:rsidRDefault="00833E2E" w:rsidP="00833E2E">
      <w:pPr>
        <w:ind w:right="170"/>
        <w:jc w:val="both"/>
        <w:rPr>
          <w:highlight w:val="yellow"/>
          <w:lang w:eastAsia="en-US"/>
        </w:rPr>
      </w:pPr>
      <w:r w:rsidRPr="00833E2E">
        <w:t>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833E2E" w:rsidRPr="00833E2E" w:rsidRDefault="00833E2E" w:rsidP="00833E2E">
      <w:pPr>
        <w:ind w:right="170"/>
        <w:jc w:val="both"/>
        <w:rPr>
          <w:lang w:eastAsia="en-US"/>
        </w:rPr>
      </w:pPr>
      <w:r w:rsidRPr="00833E2E">
        <w:rPr>
          <w:lang w:eastAsia="en-US"/>
        </w:rPr>
        <w:t>Представителят на участника се допуска след удостоверяване на неговата самоличност и представяне на съответните пълномощни.</w:t>
      </w:r>
    </w:p>
    <w:p w:rsidR="008B14A3" w:rsidRPr="009F0F0D" w:rsidRDefault="008B14A3" w:rsidP="008B14A3">
      <w:pPr>
        <w:pStyle w:val="NoSpacing"/>
        <w:ind w:right="1"/>
        <w:jc w:val="both"/>
        <w:rPr>
          <w:rFonts w:ascii="Times New Roman" w:hAnsi="Times New Roman"/>
          <w:sz w:val="24"/>
          <w:szCs w:val="24"/>
        </w:rPr>
      </w:pPr>
      <w:r w:rsidRPr="009F0F0D">
        <w:rPr>
          <w:rFonts w:ascii="Times New Roman" w:hAnsi="Times New Roman"/>
          <w:sz w:val="24"/>
          <w:szCs w:val="24"/>
        </w:rPr>
        <w:t xml:space="preserve">Комисията отваря по реда на тяхното постъпване запечатаните непрозрачни опаковки, оповестява тяхното съдържание. </w:t>
      </w:r>
      <w:r w:rsidRPr="009F0F0D">
        <w:rPr>
          <w:rFonts w:ascii="Times New Roman" w:hAnsi="Times New Roman"/>
          <w:b/>
          <w:sz w:val="24"/>
          <w:szCs w:val="24"/>
        </w:rPr>
        <w:t>Офертите на участниците ще се разгледат по реда на чл.</w:t>
      </w:r>
      <w:r>
        <w:rPr>
          <w:rFonts w:ascii="Times New Roman" w:hAnsi="Times New Roman"/>
          <w:b/>
          <w:sz w:val="24"/>
          <w:szCs w:val="24"/>
        </w:rPr>
        <w:t xml:space="preserve"> </w:t>
      </w:r>
      <w:r w:rsidRPr="009F0F0D">
        <w:rPr>
          <w:rFonts w:ascii="Times New Roman" w:hAnsi="Times New Roman"/>
          <w:b/>
          <w:sz w:val="24"/>
          <w:szCs w:val="24"/>
        </w:rPr>
        <w:t>104, ал.</w:t>
      </w:r>
      <w:r>
        <w:rPr>
          <w:rFonts w:ascii="Times New Roman" w:hAnsi="Times New Roman"/>
          <w:b/>
          <w:sz w:val="24"/>
          <w:szCs w:val="24"/>
        </w:rPr>
        <w:t xml:space="preserve"> </w:t>
      </w:r>
      <w:r w:rsidRPr="009F0F0D">
        <w:rPr>
          <w:rFonts w:ascii="Times New Roman" w:hAnsi="Times New Roman"/>
          <w:b/>
          <w:sz w:val="24"/>
          <w:szCs w:val="24"/>
        </w:rPr>
        <w:t>2 и ал.</w:t>
      </w:r>
      <w:r>
        <w:rPr>
          <w:rFonts w:ascii="Times New Roman" w:hAnsi="Times New Roman"/>
          <w:b/>
          <w:sz w:val="24"/>
          <w:szCs w:val="24"/>
        </w:rPr>
        <w:t xml:space="preserve"> </w:t>
      </w:r>
      <w:r w:rsidRPr="009F0F0D">
        <w:rPr>
          <w:rFonts w:ascii="Times New Roman" w:hAnsi="Times New Roman"/>
          <w:b/>
          <w:sz w:val="24"/>
          <w:szCs w:val="24"/>
        </w:rPr>
        <w:t>3 от ЗОП, във връзка с чл.</w:t>
      </w:r>
      <w:r>
        <w:rPr>
          <w:rFonts w:ascii="Times New Roman" w:hAnsi="Times New Roman"/>
          <w:b/>
          <w:sz w:val="24"/>
          <w:szCs w:val="24"/>
        </w:rPr>
        <w:t xml:space="preserve"> </w:t>
      </w:r>
      <w:r w:rsidRPr="009F0F0D">
        <w:rPr>
          <w:rFonts w:ascii="Times New Roman" w:hAnsi="Times New Roman"/>
          <w:b/>
          <w:sz w:val="24"/>
          <w:szCs w:val="24"/>
        </w:rPr>
        <w:t xml:space="preserve">61 от ППЗОП. </w:t>
      </w:r>
    </w:p>
    <w:p w:rsidR="00833E2E" w:rsidRPr="00833E2E" w:rsidRDefault="00833E2E" w:rsidP="00833E2E">
      <w:pPr>
        <w:jc w:val="both"/>
        <w:rPr>
          <w:lang w:eastAsia="en-US"/>
        </w:rPr>
      </w:pPr>
      <w:r w:rsidRPr="00833E2E">
        <w:rPr>
          <w:lang w:eastAsia="en-US"/>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833E2E" w:rsidRPr="00833E2E" w:rsidRDefault="00833E2E" w:rsidP="00833E2E">
      <w:pPr>
        <w:jc w:val="both"/>
        <w:rPr>
          <w:lang w:eastAsia="en-US"/>
        </w:rPr>
      </w:pPr>
      <w:r w:rsidRPr="00833E2E">
        <w:rPr>
          <w:lang w:eastAsia="en-US"/>
        </w:rPr>
        <w:t>Обосновката може да се отнася до:</w:t>
      </w:r>
    </w:p>
    <w:p w:rsidR="00833E2E" w:rsidRPr="00833E2E" w:rsidRDefault="00833E2E" w:rsidP="00833E2E">
      <w:pPr>
        <w:numPr>
          <w:ilvl w:val="0"/>
          <w:numId w:val="16"/>
        </w:numPr>
        <w:jc w:val="both"/>
        <w:rPr>
          <w:lang w:eastAsia="en-US"/>
        </w:rPr>
      </w:pPr>
      <w:r w:rsidRPr="00833E2E">
        <w:rPr>
          <w:lang w:eastAsia="en-US"/>
        </w:rPr>
        <w:t>икономическите особености на производствения процес, на предоставяните услуги или на строителния метод;</w:t>
      </w:r>
    </w:p>
    <w:p w:rsidR="00833E2E" w:rsidRPr="00833E2E" w:rsidRDefault="00833E2E" w:rsidP="00833E2E">
      <w:pPr>
        <w:numPr>
          <w:ilvl w:val="0"/>
          <w:numId w:val="16"/>
        </w:numPr>
        <w:jc w:val="both"/>
        <w:rPr>
          <w:lang w:eastAsia="en-US"/>
        </w:rPr>
      </w:pPr>
      <w:r w:rsidRPr="00833E2E">
        <w:rPr>
          <w:lang w:eastAsia="en-US"/>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833E2E" w:rsidRPr="00833E2E" w:rsidRDefault="00833E2E" w:rsidP="00833E2E">
      <w:pPr>
        <w:numPr>
          <w:ilvl w:val="0"/>
          <w:numId w:val="16"/>
        </w:numPr>
        <w:jc w:val="both"/>
        <w:rPr>
          <w:lang w:eastAsia="en-US"/>
        </w:rPr>
      </w:pPr>
      <w:r w:rsidRPr="00833E2E">
        <w:rPr>
          <w:lang w:eastAsia="en-US"/>
        </w:rPr>
        <w:t>оригиналност на предложеното от участника решение по отношение на строителството, доставките или услугите;</w:t>
      </w:r>
    </w:p>
    <w:p w:rsidR="00833E2E" w:rsidRPr="00833E2E" w:rsidRDefault="00833E2E" w:rsidP="00833E2E">
      <w:pPr>
        <w:numPr>
          <w:ilvl w:val="0"/>
          <w:numId w:val="16"/>
        </w:numPr>
        <w:jc w:val="both"/>
        <w:rPr>
          <w:lang w:eastAsia="en-US"/>
        </w:rPr>
      </w:pPr>
      <w:r w:rsidRPr="00833E2E">
        <w:rPr>
          <w:lang w:eastAsia="en-US"/>
        </w:rPr>
        <w:t>спазването на задълженията по чл. 115 от ЗОП;</w:t>
      </w:r>
    </w:p>
    <w:p w:rsidR="00833E2E" w:rsidRPr="00833E2E" w:rsidRDefault="00833E2E" w:rsidP="00833E2E">
      <w:pPr>
        <w:numPr>
          <w:ilvl w:val="0"/>
          <w:numId w:val="16"/>
        </w:numPr>
        <w:jc w:val="both"/>
        <w:rPr>
          <w:lang w:eastAsia="en-US"/>
        </w:rPr>
      </w:pPr>
      <w:r w:rsidRPr="00833E2E">
        <w:rPr>
          <w:lang w:eastAsia="en-US"/>
        </w:rPr>
        <w:t>възможността участникът да получи държавна помощ.</w:t>
      </w:r>
    </w:p>
    <w:p w:rsidR="00833E2E" w:rsidRPr="00833E2E" w:rsidRDefault="00833E2E" w:rsidP="00833E2E">
      <w:pPr>
        <w:widowControl w:val="0"/>
        <w:autoSpaceDE w:val="0"/>
        <w:autoSpaceDN w:val="0"/>
        <w:adjustRightInd w:val="0"/>
        <w:ind w:firstLine="480"/>
        <w:jc w:val="both"/>
        <w:rPr>
          <w:lang w:val="x-none" w:eastAsia="en-US"/>
        </w:rPr>
      </w:pPr>
      <w:bookmarkStart w:id="8" w:name="_Toc299312435"/>
      <w:r w:rsidRPr="00833E2E">
        <w:rPr>
          <w:lang w:val="x-none" w:eastAsia="en-US"/>
        </w:rPr>
        <w:t>Получената обосновка се оценява по отношение на нейната пълнота и обективност относно обстоятелствата</w:t>
      </w:r>
      <w:r w:rsidRPr="00833E2E">
        <w:rPr>
          <w:lang w:val="en-US" w:eastAsia="en-US"/>
        </w:rPr>
        <w:t>,</w:t>
      </w:r>
      <w:r w:rsidRPr="00833E2E">
        <w:rPr>
          <w:lang w:val="x-none" w:eastAsia="en-US"/>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833E2E">
        <w:rPr>
          <w:lang w:val="en-US" w:eastAsia="en-US"/>
        </w:rPr>
        <w:t xml:space="preserve"> </w:t>
      </w:r>
      <w:r w:rsidRPr="00833E2E">
        <w:rPr>
          <w:lang w:val="x-none" w:eastAsia="en-US"/>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833E2E">
        <w:rPr>
          <w:lang w:val="en-US" w:eastAsia="en-US"/>
        </w:rPr>
        <w:t xml:space="preserve"> </w:t>
      </w:r>
      <w:proofErr w:type="spellStart"/>
      <w:r w:rsidRPr="00833E2E">
        <w:rPr>
          <w:lang w:val="en-US" w:eastAsia="en-US"/>
        </w:rPr>
        <w:t>към</w:t>
      </w:r>
      <w:proofErr w:type="spellEnd"/>
      <w:r w:rsidRPr="00833E2E">
        <w:rPr>
          <w:lang w:val="en-US" w:eastAsia="en-US"/>
        </w:rPr>
        <w:t xml:space="preserve"> ЗОП</w:t>
      </w:r>
      <w:r w:rsidRPr="00833E2E">
        <w:rPr>
          <w:lang w:val="x-none" w:eastAsia="en-US"/>
        </w:rPr>
        <w:t>.</w:t>
      </w:r>
    </w:p>
    <w:p w:rsidR="00833E2E" w:rsidRPr="00833E2E" w:rsidRDefault="00833E2E" w:rsidP="00833E2E">
      <w:pPr>
        <w:widowControl w:val="0"/>
        <w:autoSpaceDE w:val="0"/>
        <w:autoSpaceDN w:val="0"/>
        <w:adjustRightInd w:val="0"/>
        <w:ind w:firstLine="480"/>
        <w:jc w:val="both"/>
        <w:rPr>
          <w:lang w:val="x-none" w:eastAsia="en-US"/>
        </w:rPr>
      </w:pPr>
      <w:r w:rsidRPr="00833E2E">
        <w:rPr>
          <w:lang w:val="x-none" w:eastAsia="en-US"/>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w:t>
      </w:r>
      <w:r w:rsidRPr="00833E2E">
        <w:rPr>
          <w:lang w:val="x-none" w:eastAsia="en-US"/>
        </w:rPr>
        <w:lastRenderedPageBreak/>
        <w:t>участникът не може да докаже в предвидения срок, че помощта е съвместима с вътрешния пазар по смисъла на чл. 107 от ДФЕС.</w:t>
      </w:r>
    </w:p>
    <w:p w:rsidR="00833E2E" w:rsidRPr="00833E2E" w:rsidRDefault="00833E2E" w:rsidP="00833E2E">
      <w:pPr>
        <w:ind w:right="1" w:firstLine="480"/>
        <w:jc w:val="both"/>
      </w:pPr>
      <w:r w:rsidRPr="00833E2E">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833E2E" w:rsidRPr="00833E2E" w:rsidRDefault="00833E2E" w:rsidP="00833E2E">
      <w:pPr>
        <w:ind w:right="1"/>
        <w:jc w:val="both"/>
      </w:pPr>
      <w:r w:rsidRPr="00833E2E">
        <w:t xml:space="preserve"> 1. по-ниска предложена цена;</w:t>
      </w:r>
    </w:p>
    <w:p w:rsidR="00833E2E" w:rsidRPr="00833E2E" w:rsidRDefault="00833E2E" w:rsidP="00833E2E">
      <w:pPr>
        <w:ind w:right="1"/>
        <w:jc w:val="both"/>
      </w:pPr>
      <w:r w:rsidRPr="00833E2E">
        <w:t xml:space="preserve"> 2. по-изгодно предложение за размера на разходите, сравнени в низходящ ред съобразно тяхната тежест;</w:t>
      </w:r>
    </w:p>
    <w:p w:rsidR="00833E2E" w:rsidRPr="00833E2E" w:rsidRDefault="00833E2E" w:rsidP="00833E2E">
      <w:pPr>
        <w:ind w:right="1"/>
        <w:jc w:val="both"/>
      </w:pPr>
      <w:r w:rsidRPr="00833E2E">
        <w:t xml:space="preserve"> 3. по-изгодно предложение по показатели извън посочените по т. 1 и 2, сравнени в низходящ ред съобразно тяхната тежест.</w:t>
      </w:r>
    </w:p>
    <w:p w:rsidR="00833E2E" w:rsidRPr="00833E2E" w:rsidRDefault="00833E2E" w:rsidP="00833E2E">
      <w:pPr>
        <w:ind w:right="1"/>
        <w:jc w:val="both"/>
      </w:pPr>
      <w:r w:rsidRPr="00833E2E">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833E2E" w:rsidRPr="00833E2E" w:rsidRDefault="00833E2E" w:rsidP="00833E2E">
      <w:pPr>
        <w:ind w:right="1"/>
        <w:jc w:val="both"/>
      </w:pPr>
      <w:r w:rsidRPr="00833E2E">
        <w:t xml:space="preserve"> 1. състав на комисията, включително промените, настъпили в хода на работа на комисията;</w:t>
      </w:r>
    </w:p>
    <w:p w:rsidR="00833E2E" w:rsidRPr="00833E2E" w:rsidRDefault="00833E2E" w:rsidP="00833E2E">
      <w:pPr>
        <w:ind w:right="1"/>
        <w:jc w:val="both"/>
      </w:pPr>
      <w:r w:rsidRPr="00833E2E">
        <w:t xml:space="preserve"> 2. номер и дата на заповедта за назначаване на комисията, както и заповедите, с които се изменят сроковете, задачите и съставът й;</w:t>
      </w:r>
    </w:p>
    <w:p w:rsidR="00833E2E" w:rsidRPr="00833E2E" w:rsidRDefault="00833E2E" w:rsidP="00833E2E">
      <w:pPr>
        <w:ind w:right="1"/>
        <w:jc w:val="both"/>
      </w:pPr>
      <w:r w:rsidRPr="00833E2E">
        <w:t xml:space="preserve"> 3. кратко описание на работния процес;</w:t>
      </w:r>
    </w:p>
    <w:p w:rsidR="00833E2E" w:rsidRPr="00833E2E" w:rsidRDefault="00833E2E" w:rsidP="00833E2E">
      <w:pPr>
        <w:ind w:right="1"/>
        <w:jc w:val="both"/>
      </w:pPr>
      <w:r w:rsidRPr="00833E2E">
        <w:t xml:space="preserve"> 4. участниците в процедурата;</w:t>
      </w:r>
    </w:p>
    <w:p w:rsidR="00833E2E" w:rsidRPr="00833E2E" w:rsidRDefault="00833E2E" w:rsidP="00833E2E">
      <w:pPr>
        <w:ind w:right="1"/>
        <w:jc w:val="both"/>
      </w:pPr>
      <w:r w:rsidRPr="00833E2E">
        <w:t xml:space="preserve"> 5. действията, свързани с отваряне, разглеждане и оценяване на всяка от офертите;</w:t>
      </w:r>
    </w:p>
    <w:p w:rsidR="00833E2E" w:rsidRPr="00833E2E" w:rsidRDefault="00833E2E" w:rsidP="00833E2E">
      <w:pPr>
        <w:ind w:right="1"/>
        <w:jc w:val="both"/>
      </w:pPr>
      <w:r w:rsidRPr="00833E2E">
        <w:t xml:space="preserve"> 6. класиране на участниците, когато е приложимо;</w:t>
      </w:r>
    </w:p>
    <w:p w:rsidR="00833E2E" w:rsidRPr="00833E2E" w:rsidRDefault="00833E2E" w:rsidP="00833E2E">
      <w:pPr>
        <w:ind w:right="1"/>
        <w:jc w:val="both"/>
      </w:pPr>
      <w:r w:rsidRPr="00833E2E">
        <w:t xml:space="preserve"> 7. предложение за отстраняване на участници, когато е приложимо;</w:t>
      </w:r>
    </w:p>
    <w:p w:rsidR="00833E2E" w:rsidRPr="00833E2E" w:rsidRDefault="00833E2E" w:rsidP="00833E2E">
      <w:pPr>
        <w:ind w:right="1"/>
        <w:jc w:val="both"/>
      </w:pPr>
      <w:r w:rsidRPr="00833E2E">
        <w:t xml:space="preserve"> 8. мотивите за допускане или отстраняване на всеки участник;</w:t>
      </w:r>
    </w:p>
    <w:p w:rsidR="00833E2E" w:rsidRPr="00833E2E" w:rsidRDefault="00833E2E" w:rsidP="00833E2E">
      <w:pPr>
        <w:ind w:right="1"/>
        <w:jc w:val="both"/>
      </w:pPr>
      <w:r w:rsidRPr="00833E2E">
        <w:t xml:space="preserve"> 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833E2E" w:rsidRPr="00833E2E" w:rsidRDefault="00833E2E" w:rsidP="00833E2E">
      <w:pPr>
        <w:ind w:right="1"/>
        <w:jc w:val="both"/>
      </w:pPr>
      <w:r w:rsidRPr="00833E2E">
        <w:t xml:space="preserve"> 10. описание на представените мостри и/или снимки, когато е приложимо.</w:t>
      </w:r>
    </w:p>
    <w:p w:rsidR="00833E2E" w:rsidRPr="00833E2E" w:rsidRDefault="00833E2E" w:rsidP="00833E2E">
      <w:pPr>
        <w:ind w:right="1"/>
        <w:jc w:val="both"/>
        <w:rPr>
          <w:lang w:val="x-none"/>
        </w:rPr>
      </w:pPr>
      <w:r w:rsidRPr="00833E2E">
        <w:t xml:space="preserve"> </w:t>
      </w:r>
      <w:r w:rsidRPr="00833E2E">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833E2E">
        <w:rPr>
          <w:lang w:val="x-none"/>
        </w:rPr>
        <w:t>В 10-дневен срок от получаването на доклада възложителят го утвърждава или го връща на комисията с писмени указания, когато:</w:t>
      </w:r>
    </w:p>
    <w:p w:rsidR="00833E2E" w:rsidRPr="00833E2E" w:rsidRDefault="00833E2E" w:rsidP="00833E2E">
      <w:pPr>
        <w:widowControl w:val="0"/>
        <w:autoSpaceDE w:val="0"/>
        <w:autoSpaceDN w:val="0"/>
        <w:adjustRightInd w:val="0"/>
        <w:ind w:firstLine="480"/>
        <w:jc w:val="both"/>
        <w:rPr>
          <w:lang w:val="x-none" w:eastAsia="en-US"/>
        </w:rPr>
      </w:pPr>
      <w:r w:rsidRPr="00833E2E">
        <w:rPr>
          <w:lang w:val="x-none" w:eastAsia="en-US"/>
        </w:rPr>
        <w:t xml:space="preserve"> 1. информацията в него не е достатъчна за вземането на решение за приключване на процедурата, и/или</w:t>
      </w:r>
    </w:p>
    <w:p w:rsidR="00833E2E" w:rsidRPr="00833E2E" w:rsidRDefault="00833E2E" w:rsidP="00833E2E">
      <w:pPr>
        <w:widowControl w:val="0"/>
        <w:autoSpaceDE w:val="0"/>
        <w:autoSpaceDN w:val="0"/>
        <w:adjustRightInd w:val="0"/>
        <w:ind w:firstLine="480"/>
        <w:jc w:val="both"/>
        <w:rPr>
          <w:lang w:val="x-none" w:eastAsia="en-US"/>
        </w:rPr>
      </w:pPr>
      <w:r w:rsidRPr="00833E2E">
        <w:rPr>
          <w:lang w:val="x-none" w:eastAsia="en-US"/>
        </w:rPr>
        <w:t xml:space="preserve"> 2. констатира нарушение в работата на комисията, което може да бъде отстранено, без това да налага прекратяване на процедурата.</w:t>
      </w:r>
    </w:p>
    <w:p w:rsidR="00833E2E" w:rsidRPr="00833E2E" w:rsidRDefault="00833E2E" w:rsidP="00833E2E">
      <w:pPr>
        <w:widowControl w:val="0"/>
        <w:autoSpaceDE w:val="0"/>
        <w:autoSpaceDN w:val="0"/>
        <w:adjustRightInd w:val="0"/>
        <w:ind w:firstLine="480"/>
        <w:jc w:val="both"/>
        <w:rPr>
          <w:lang w:val="x-none" w:eastAsia="en-US"/>
        </w:rPr>
      </w:pPr>
      <w:r w:rsidRPr="00833E2E">
        <w:rPr>
          <w:lang w:val="x-none" w:eastAsia="en-US"/>
        </w:rPr>
        <w:t xml:space="preserve"> </w:t>
      </w:r>
      <w:r w:rsidRPr="00833E2E">
        <w:rPr>
          <w:lang w:val="en-US" w:eastAsia="en-US"/>
        </w:rPr>
        <w:t>У</w:t>
      </w:r>
      <w:proofErr w:type="spellStart"/>
      <w:r w:rsidRPr="00833E2E">
        <w:rPr>
          <w:lang w:val="x-none" w:eastAsia="en-US"/>
        </w:rPr>
        <w:t>казанията</w:t>
      </w:r>
      <w:proofErr w:type="spellEnd"/>
      <w:r w:rsidRPr="00833E2E">
        <w:rPr>
          <w:lang w:val="x-none" w:eastAsia="en-US"/>
        </w:rPr>
        <w:t xml:space="preserve"> </w:t>
      </w:r>
      <w:r w:rsidRPr="00833E2E">
        <w:rPr>
          <w:lang w:val="en-US" w:eastAsia="en-US"/>
        </w:rPr>
        <w:t xml:space="preserve">на </w:t>
      </w:r>
      <w:proofErr w:type="spellStart"/>
      <w:r w:rsidRPr="00833E2E">
        <w:rPr>
          <w:lang w:val="en-US" w:eastAsia="en-US"/>
        </w:rPr>
        <w:t>възложителя</w:t>
      </w:r>
      <w:proofErr w:type="spellEnd"/>
      <w:r w:rsidRPr="00833E2E">
        <w:rPr>
          <w:lang w:val="x-none" w:eastAsia="en-US"/>
        </w:rPr>
        <w:t xml:space="preserve"> не могат да насочват към конкретен изпълнител или към определени заключения от страна на комисията, а само да указват:</w:t>
      </w:r>
    </w:p>
    <w:p w:rsidR="00833E2E" w:rsidRPr="00833E2E" w:rsidRDefault="00833E2E" w:rsidP="00833E2E">
      <w:pPr>
        <w:widowControl w:val="0"/>
        <w:autoSpaceDE w:val="0"/>
        <w:autoSpaceDN w:val="0"/>
        <w:adjustRightInd w:val="0"/>
        <w:ind w:firstLine="480"/>
        <w:jc w:val="both"/>
        <w:rPr>
          <w:lang w:val="x-none" w:eastAsia="en-US"/>
        </w:rPr>
      </w:pPr>
      <w:r w:rsidRPr="00833E2E">
        <w:rPr>
          <w:lang w:val="x-none" w:eastAsia="en-US"/>
        </w:rPr>
        <w:t xml:space="preserve"> 1. каква информация трябва да се включи, така че да са налице достатъчно мотиви, които обосновават предложенията на комисията</w:t>
      </w:r>
      <w:r w:rsidRPr="00833E2E">
        <w:rPr>
          <w:lang w:val="en-US" w:eastAsia="en-US"/>
        </w:rPr>
        <w:t>.</w:t>
      </w:r>
    </w:p>
    <w:p w:rsidR="00833E2E" w:rsidRPr="00833E2E" w:rsidRDefault="00833E2E" w:rsidP="00833E2E">
      <w:pPr>
        <w:widowControl w:val="0"/>
        <w:autoSpaceDE w:val="0"/>
        <w:autoSpaceDN w:val="0"/>
        <w:adjustRightInd w:val="0"/>
        <w:ind w:firstLine="480"/>
        <w:jc w:val="both"/>
        <w:rPr>
          <w:lang w:val="x-none" w:eastAsia="en-US"/>
        </w:rPr>
      </w:pPr>
      <w:r w:rsidRPr="00833E2E">
        <w:rPr>
          <w:lang w:val="x-none" w:eastAsia="en-US"/>
        </w:rPr>
        <w:t xml:space="preserve"> 2. нарушението, което трябва да се отстрани.</w:t>
      </w:r>
    </w:p>
    <w:p w:rsidR="00833E2E" w:rsidRPr="00833E2E" w:rsidRDefault="00833E2E" w:rsidP="00833E2E">
      <w:pPr>
        <w:widowControl w:val="0"/>
        <w:autoSpaceDE w:val="0"/>
        <w:autoSpaceDN w:val="0"/>
        <w:adjustRightInd w:val="0"/>
        <w:ind w:firstLine="480"/>
        <w:jc w:val="both"/>
        <w:rPr>
          <w:lang w:val="x-none" w:eastAsia="en-US"/>
        </w:rPr>
      </w:pPr>
      <w:r w:rsidRPr="00833E2E">
        <w:rPr>
          <w:lang w:val="x-none" w:eastAsia="en-US"/>
        </w:rPr>
        <w:t xml:space="preserve"> </w:t>
      </w:r>
      <w:proofErr w:type="gramStart"/>
      <w:r w:rsidRPr="00833E2E">
        <w:rPr>
          <w:lang w:val="en-US" w:eastAsia="en-US"/>
        </w:rPr>
        <w:t>К</w:t>
      </w:r>
      <w:proofErr w:type="spellStart"/>
      <w:r w:rsidRPr="00833E2E">
        <w:rPr>
          <w:lang w:val="x-none" w:eastAsia="en-US"/>
        </w:rPr>
        <w:t>омисията</w:t>
      </w:r>
      <w:proofErr w:type="spellEnd"/>
      <w:r w:rsidRPr="00833E2E">
        <w:rPr>
          <w:lang w:val="x-none" w:eastAsia="en-US"/>
        </w:rPr>
        <w:t xml:space="preserve"> представя на възложителя нов доклад, който съдържа резултатите от преразглеждането на действията й.</w:t>
      </w:r>
      <w:r w:rsidRPr="00833E2E">
        <w:rPr>
          <w:lang w:val="en-US" w:eastAsia="en-US"/>
        </w:rPr>
        <w:t xml:space="preserve"> </w:t>
      </w:r>
      <w:r w:rsidRPr="00833E2E">
        <w:rPr>
          <w:lang w:val="x-none" w:eastAsia="en-US"/>
        </w:rPr>
        <w:t xml:space="preserve">В 10-дневен срок от утвърждаване на доклада </w:t>
      </w:r>
      <w:r w:rsidRPr="00833E2E">
        <w:rPr>
          <w:lang w:val="x-none" w:eastAsia="en-US"/>
        </w:rPr>
        <w:lastRenderedPageBreak/>
        <w:t>възложителят издава решение за определяне на изпълнител или за прекратяване на процедурата.</w:t>
      </w:r>
      <w:proofErr w:type="gramEnd"/>
    </w:p>
    <w:p w:rsidR="00833E2E" w:rsidRPr="00833E2E" w:rsidRDefault="00833E2E" w:rsidP="00833E2E">
      <w:pPr>
        <w:widowControl w:val="0"/>
        <w:autoSpaceDE w:val="0"/>
        <w:autoSpaceDN w:val="0"/>
        <w:adjustRightInd w:val="0"/>
        <w:ind w:firstLine="480"/>
        <w:jc w:val="both"/>
        <w:rPr>
          <w:i/>
          <w:lang w:val="en-US" w:eastAsia="en-US"/>
        </w:rPr>
      </w:pPr>
      <w:r w:rsidRPr="00833E2E">
        <w:rPr>
          <w:lang w:val="x-none" w:eastAsia="en-US"/>
        </w:rPr>
        <w:t xml:space="preserve"> </w:t>
      </w:r>
    </w:p>
    <w:p w:rsidR="00833E2E" w:rsidRPr="00833E2E" w:rsidRDefault="00833E2E" w:rsidP="00833E2E">
      <w:pPr>
        <w:spacing w:after="120"/>
        <w:ind w:right="168" w:firstLine="709"/>
        <w:jc w:val="both"/>
        <w:rPr>
          <w:lang w:val="en-US" w:eastAsia="en-US"/>
        </w:rPr>
      </w:pPr>
      <w:proofErr w:type="spellStart"/>
      <w:proofErr w:type="gramStart"/>
      <w:r w:rsidRPr="00833E2E">
        <w:rPr>
          <w:b/>
          <w:lang w:val="en-US" w:eastAsia="en-US"/>
        </w:rPr>
        <w:t>Критерият</w:t>
      </w:r>
      <w:proofErr w:type="spellEnd"/>
      <w:r w:rsidRPr="00833E2E">
        <w:rPr>
          <w:b/>
          <w:lang w:val="en-US" w:eastAsia="en-US"/>
        </w:rPr>
        <w:t xml:space="preserve"> </w:t>
      </w:r>
      <w:proofErr w:type="spellStart"/>
      <w:r w:rsidRPr="00833E2E">
        <w:rPr>
          <w:b/>
          <w:lang w:val="en-US" w:eastAsia="en-US"/>
        </w:rPr>
        <w:t>за</w:t>
      </w:r>
      <w:proofErr w:type="spellEnd"/>
      <w:r w:rsidRPr="00833E2E">
        <w:rPr>
          <w:b/>
          <w:lang w:val="en-US" w:eastAsia="en-US"/>
        </w:rPr>
        <w:t xml:space="preserve"> </w:t>
      </w:r>
      <w:proofErr w:type="spellStart"/>
      <w:r w:rsidRPr="00833E2E">
        <w:rPr>
          <w:b/>
          <w:lang w:val="en-US" w:eastAsia="en-US"/>
        </w:rPr>
        <w:t>оценка</w:t>
      </w:r>
      <w:proofErr w:type="spellEnd"/>
      <w:r w:rsidRPr="00833E2E">
        <w:rPr>
          <w:b/>
          <w:lang w:val="en-US" w:eastAsia="en-US"/>
        </w:rPr>
        <w:t xml:space="preserve"> на </w:t>
      </w:r>
      <w:proofErr w:type="spellStart"/>
      <w:r w:rsidRPr="00833E2E">
        <w:rPr>
          <w:b/>
          <w:lang w:val="en-US" w:eastAsia="en-US"/>
        </w:rPr>
        <w:t>офертите</w:t>
      </w:r>
      <w:proofErr w:type="spellEnd"/>
      <w:r w:rsidRPr="00833E2E">
        <w:rPr>
          <w:b/>
          <w:lang w:val="en-US" w:eastAsia="en-US"/>
        </w:rPr>
        <w:t xml:space="preserve"> е „</w:t>
      </w:r>
      <w:proofErr w:type="spellStart"/>
      <w:r w:rsidRPr="00833E2E">
        <w:rPr>
          <w:b/>
          <w:lang w:val="en-US" w:eastAsia="en-US"/>
        </w:rPr>
        <w:t>икономически</w:t>
      </w:r>
      <w:proofErr w:type="spellEnd"/>
      <w:r w:rsidRPr="00833E2E">
        <w:rPr>
          <w:b/>
          <w:lang w:val="en-US" w:eastAsia="en-US"/>
        </w:rPr>
        <w:t xml:space="preserve"> </w:t>
      </w:r>
      <w:proofErr w:type="spellStart"/>
      <w:r w:rsidRPr="00833E2E">
        <w:rPr>
          <w:b/>
          <w:lang w:val="en-US" w:eastAsia="en-US"/>
        </w:rPr>
        <w:t>най-изгодна</w:t>
      </w:r>
      <w:proofErr w:type="spellEnd"/>
      <w:r w:rsidRPr="00833E2E">
        <w:rPr>
          <w:b/>
          <w:lang w:val="en-US" w:eastAsia="en-US"/>
        </w:rPr>
        <w:t xml:space="preserve"> </w:t>
      </w:r>
      <w:proofErr w:type="spellStart"/>
      <w:r w:rsidRPr="00833E2E">
        <w:rPr>
          <w:b/>
          <w:lang w:val="en-US" w:eastAsia="en-US"/>
        </w:rPr>
        <w:t>оферта</w:t>
      </w:r>
      <w:proofErr w:type="spellEnd"/>
      <w:r w:rsidRPr="00833E2E">
        <w:rPr>
          <w:b/>
          <w:lang w:val="en-US" w:eastAsia="en-US"/>
        </w:rPr>
        <w:t xml:space="preserve">, </w:t>
      </w:r>
      <w:proofErr w:type="spellStart"/>
      <w:r w:rsidRPr="00833E2E">
        <w:rPr>
          <w:b/>
          <w:lang w:val="en-US" w:eastAsia="en-US"/>
        </w:rPr>
        <w:t>при</w:t>
      </w:r>
      <w:proofErr w:type="spellEnd"/>
      <w:r w:rsidRPr="00833E2E">
        <w:rPr>
          <w:b/>
          <w:lang w:val="en-US" w:eastAsia="en-US"/>
        </w:rPr>
        <w:t xml:space="preserve"> </w:t>
      </w:r>
      <w:proofErr w:type="spellStart"/>
      <w:r w:rsidRPr="00833E2E">
        <w:rPr>
          <w:b/>
          <w:lang w:val="en-US" w:eastAsia="en-US"/>
        </w:rPr>
        <w:t>оптимално</w:t>
      </w:r>
      <w:proofErr w:type="spellEnd"/>
      <w:r w:rsidRPr="00833E2E">
        <w:rPr>
          <w:b/>
          <w:lang w:val="en-US" w:eastAsia="en-US"/>
        </w:rPr>
        <w:t xml:space="preserve"> </w:t>
      </w:r>
      <w:proofErr w:type="spellStart"/>
      <w:r w:rsidRPr="00833E2E">
        <w:rPr>
          <w:b/>
          <w:lang w:val="en-US" w:eastAsia="en-US"/>
        </w:rPr>
        <w:t>съотношение</w:t>
      </w:r>
      <w:proofErr w:type="spellEnd"/>
      <w:r w:rsidRPr="00833E2E">
        <w:rPr>
          <w:b/>
          <w:lang w:val="en-US" w:eastAsia="en-US"/>
        </w:rPr>
        <w:t xml:space="preserve"> </w:t>
      </w:r>
      <w:proofErr w:type="spellStart"/>
      <w:r w:rsidRPr="00833E2E">
        <w:rPr>
          <w:b/>
          <w:lang w:val="en-US" w:eastAsia="en-US"/>
        </w:rPr>
        <w:t>качество</w:t>
      </w:r>
      <w:proofErr w:type="spellEnd"/>
      <w:r w:rsidRPr="00833E2E">
        <w:rPr>
          <w:b/>
          <w:lang w:val="en-US" w:eastAsia="en-US"/>
        </w:rPr>
        <w:t>/</w:t>
      </w:r>
      <w:proofErr w:type="spellStart"/>
      <w:r w:rsidRPr="00833E2E">
        <w:rPr>
          <w:b/>
          <w:lang w:val="en-US" w:eastAsia="en-US"/>
        </w:rPr>
        <w:t>цена</w:t>
      </w:r>
      <w:proofErr w:type="spellEnd"/>
      <w:r w:rsidRPr="00833E2E">
        <w:rPr>
          <w:b/>
          <w:lang w:val="en-US" w:eastAsia="en-US"/>
        </w:rPr>
        <w:t>“.</w:t>
      </w:r>
      <w:proofErr w:type="gramEnd"/>
    </w:p>
    <w:p w:rsidR="00833E2E" w:rsidRPr="00833E2E" w:rsidRDefault="00833E2E" w:rsidP="00833E2E">
      <w:pPr>
        <w:keepNext/>
        <w:ind w:right="168"/>
        <w:jc w:val="center"/>
        <w:outlineLvl w:val="2"/>
        <w:rPr>
          <w:b/>
          <w:spacing w:val="20"/>
          <w:lang w:val="en-US"/>
        </w:rPr>
      </w:pPr>
      <w:r w:rsidRPr="00833E2E">
        <w:rPr>
          <w:b/>
          <w:spacing w:val="20"/>
        </w:rPr>
        <w:t>Б)</w:t>
      </w:r>
      <w:r w:rsidRPr="00833E2E">
        <w:rPr>
          <w:b/>
          <w:caps/>
          <w:spacing w:val="20"/>
        </w:rPr>
        <w:t xml:space="preserve"> </w:t>
      </w:r>
      <w:r w:rsidRPr="00833E2E">
        <w:rPr>
          <w:b/>
          <w:spacing w:val="20"/>
        </w:rPr>
        <w:t>Класиране и определяне на Изпълнител. Прекратяване на процедурата</w:t>
      </w:r>
      <w:bookmarkEnd w:id="8"/>
    </w:p>
    <w:p w:rsidR="00833E2E" w:rsidRPr="00833E2E" w:rsidRDefault="00833E2E" w:rsidP="00833E2E">
      <w:pPr>
        <w:ind w:right="168"/>
        <w:jc w:val="both"/>
        <w:rPr>
          <w:lang w:eastAsia="en-US"/>
        </w:rPr>
      </w:pPr>
      <w:r w:rsidRPr="00833E2E">
        <w:rPr>
          <w:lang w:eastAsia="en-US"/>
        </w:rPr>
        <w:t>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w:t>
      </w:r>
      <w:r w:rsidRPr="00833E2E">
        <w:rPr>
          <w:lang w:val="en-US" w:eastAsia="en-US"/>
        </w:rPr>
        <w:t xml:space="preserve"> </w:t>
      </w:r>
      <w:r w:rsidRPr="00833E2E">
        <w:rPr>
          <w:lang w:eastAsia="en-US"/>
        </w:rPr>
        <w:t xml:space="preserve">Възложителят публикува в профила на купувача мотивираното решение за класирането на участниците и участника, определен за Изпълнител. </w:t>
      </w:r>
      <w:bookmarkStart w:id="9" w:name="_Ref78438554"/>
      <w:r w:rsidRPr="00833E2E">
        <w:rPr>
          <w:lang w:eastAsia="en-US"/>
        </w:rPr>
        <w:t>Решението се изпращат в един и същи ден на участниците и се публикуват в профила на купувача.</w:t>
      </w:r>
    </w:p>
    <w:p w:rsidR="00833E2E" w:rsidRPr="00833E2E" w:rsidRDefault="00833E2E" w:rsidP="00833E2E">
      <w:pPr>
        <w:ind w:right="168"/>
        <w:jc w:val="both"/>
        <w:rPr>
          <w:lang w:val="en-US" w:eastAsia="en-US"/>
        </w:rPr>
      </w:pPr>
      <w:r w:rsidRPr="00833E2E">
        <w:rPr>
          <w:lang w:eastAsia="en-US"/>
        </w:rPr>
        <w:t xml:space="preserve">Възложителят </w:t>
      </w:r>
      <w:r w:rsidRPr="00833E2E">
        <w:rPr>
          <w:b/>
          <w:i/>
          <w:lang w:eastAsia="en-US"/>
        </w:rPr>
        <w:t xml:space="preserve">прекратява </w:t>
      </w:r>
      <w:r w:rsidRPr="00833E2E">
        <w:rPr>
          <w:lang w:eastAsia="en-US"/>
        </w:rPr>
        <w:t>процедурата с мотивирано решение, когато:</w:t>
      </w:r>
      <w:bookmarkStart w:id="10" w:name="_Ref78437284"/>
      <w:bookmarkEnd w:id="9"/>
    </w:p>
    <w:p w:rsidR="00833E2E" w:rsidRPr="00833E2E" w:rsidRDefault="00833E2E" w:rsidP="00833E2E">
      <w:pPr>
        <w:numPr>
          <w:ilvl w:val="0"/>
          <w:numId w:val="17"/>
        </w:numPr>
        <w:ind w:right="168"/>
        <w:jc w:val="both"/>
        <w:rPr>
          <w:lang w:eastAsia="en-US"/>
        </w:rPr>
      </w:pPr>
      <w:r w:rsidRPr="00833E2E">
        <w:rPr>
          <w:lang w:val="x-none"/>
        </w:rPr>
        <w:t>не е подадена нито една оферта;</w:t>
      </w:r>
    </w:p>
    <w:p w:rsidR="00833E2E" w:rsidRPr="00833E2E" w:rsidRDefault="00833E2E" w:rsidP="00833E2E">
      <w:pPr>
        <w:widowControl w:val="0"/>
        <w:numPr>
          <w:ilvl w:val="0"/>
          <w:numId w:val="17"/>
        </w:numPr>
        <w:autoSpaceDE w:val="0"/>
        <w:autoSpaceDN w:val="0"/>
        <w:adjustRightInd w:val="0"/>
        <w:jc w:val="both"/>
        <w:rPr>
          <w:lang w:val="x-none"/>
        </w:rPr>
      </w:pPr>
      <w:r w:rsidRPr="00833E2E">
        <w:rPr>
          <w:lang w:val="x-none"/>
        </w:rPr>
        <w:t>всички оферти или заявления за участие не отговарят на условията за представяне, включително за форма, начин и срок, или са неподходящи;</w:t>
      </w:r>
    </w:p>
    <w:p w:rsidR="00833E2E" w:rsidRPr="00833E2E" w:rsidRDefault="00833E2E" w:rsidP="00833E2E">
      <w:pPr>
        <w:widowControl w:val="0"/>
        <w:numPr>
          <w:ilvl w:val="0"/>
          <w:numId w:val="17"/>
        </w:numPr>
        <w:autoSpaceDE w:val="0"/>
        <w:autoSpaceDN w:val="0"/>
        <w:adjustRightInd w:val="0"/>
        <w:jc w:val="both"/>
        <w:rPr>
          <w:lang w:val="x-none"/>
        </w:rPr>
      </w:pPr>
      <w:r w:rsidRPr="00833E2E">
        <w:rPr>
          <w:lang w:val="x-none"/>
        </w:rPr>
        <w:t>първият и вторият класиран участник откаже да сключи договор;</w:t>
      </w:r>
    </w:p>
    <w:p w:rsidR="00833E2E" w:rsidRPr="00833E2E" w:rsidRDefault="00833E2E" w:rsidP="00833E2E">
      <w:pPr>
        <w:widowControl w:val="0"/>
        <w:numPr>
          <w:ilvl w:val="0"/>
          <w:numId w:val="17"/>
        </w:numPr>
        <w:autoSpaceDE w:val="0"/>
        <w:autoSpaceDN w:val="0"/>
        <w:adjustRightInd w:val="0"/>
        <w:jc w:val="both"/>
        <w:rPr>
          <w:lang w:val="x-none"/>
        </w:rPr>
      </w:pPr>
      <w:r w:rsidRPr="00833E2E">
        <w:rPr>
          <w:lang w:val="x-none"/>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833E2E" w:rsidRPr="00833E2E" w:rsidRDefault="00833E2E" w:rsidP="00833E2E">
      <w:pPr>
        <w:widowControl w:val="0"/>
        <w:numPr>
          <w:ilvl w:val="0"/>
          <w:numId w:val="17"/>
        </w:numPr>
        <w:autoSpaceDE w:val="0"/>
        <w:autoSpaceDN w:val="0"/>
        <w:adjustRightInd w:val="0"/>
        <w:jc w:val="both"/>
        <w:rPr>
          <w:lang w:val="x-none"/>
        </w:rPr>
      </w:pPr>
      <w:r w:rsidRPr="00833E2E">
        <w:rPr>
          <w:lang w:val="x-none"/>
        </w:rPr>
        <w:t>поради неизпълнение на някое от условията по чл. 112, ал. 1</w:t>
      </w:r>
      <w:r w:rsidRPr="00833E2E">
        <w:t xml:space="preserve"> от ЗОП</w:t>
      </w:r>
      <w:r w:rsidRPr="00833E2E">
        <w:rPr>
          <w:lang w:val="x-none"/>
        </w:rPr>
        <w:t xml:space="preserve"> не се сключва договор за обществена поръчка;</w:t>
      </w:r>
    </w:p>
    <w:p w:rsidR="00833E2E" w:rsidRPr="00833E2E" w:rsidRDefault="00833E2E" w:rsidP="00833E2E">
      <w:pPr>
        <w:widowControl w:val="0"/>
        <w:numPr>
          <w:ilvl w:val="0"/>
          <w:numId w:val="17"/>
        </w:numPr>
        <w:autoSpaceDE w:val="0"/>
        <w:autoSpaceDN w:val="0"/>
        <w:adjustRightInd w:val="0"/>
        <w:jc w:val="both"/>
        <w:rPr>
          <w:lang w:val="x-none"/>
        </w:rPr>
      </w:pPr>
      <w:r w:rsidRPr="00833E2E">
        <w:rPr>
          <w:lang w:val="x-none"/>
        </w:rPr>
        <w:t>всички оферти, които отговарят на предварително обявените от възложителя условия, надвишават финансовия ресурс, който той може да осигури;</w:t>
      </w:r>
    </w:p>
    <w:p w:rsidR="00833E2E" w:rsidRPr="00833E2E" w:rsidRDefault="00833E2E" w:rsidP="00833E2E">
      <w:pPr>
        <w:widowControl w:val="0"/>
        <w:numPr>
          <w:ilvl w:val="0"/>
          <w:numId w:val="17"/>
        </w:numPr>
        <w:autoSpaceDE w:val="0"/>
        <w:autoSpaceDN w:val="0"/>
        <w:adjustRightInd w:val="0"/>
        <w:jc w:val="both"/>
        <w:rPr>
          <w:lang w:val="x-none"/>
        </w:rPr>
      </w:pPr>
      <w:r w:rsidRPr="00833E2E">
        <w:rPr>
          <w:lang w:val="x-none"/>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833E2E" w:rsidRPr="00833E2E" w:rsidRDefault="00833E2E" w:rsidP="00833E2E">
      <w:pPr>
        <w:widowControl w:val="0"/>
        <w:numPr>
          <w:ilvl w:val="0"/>
          <w:numId w:val="17"/>
        </w:numPr>
        <w:autoSpaceDE w:val="0"/>
        <w:autoSpaceDN w:val="0"/>
        <w:adjustRightInd w:val="0"/>
        <w:jc w:val="both"/>
        <w:rPr>
          <w:lang w:val="x-none"/>
        </w:rPr>
      </w:pPr>
      <w:r w:rsidRPr="00833E2E">
        <w:rPr>
          <w:lang w:val="x-none"/>
        </w:rPr>
        <w:t>са необходими съществени промени в условията на обявената поръчка, които биха променили кръга на заинтересованите лица.</w:t>
      </w:r>
    </w:p>
    <w:p w:rsidR="00833E2E" w:rsidRPr="00833E2E" w:rsidRDefault="00833E2E" w:rsidP="00833E2E">
      <w:pPr>
        <w:ind w:right="170" w:firstLine="709"/>
        <w:jc w:val="both"/>
        <w:rPr>
          <w:lang w:eastAsia="en-US"/>
        </w:rPr>
      </w:pPr>
      <w:r w:rsidRPr="00833E2E">
        <w:rPr>
          <w:lang w:eastAsia="en-US"/>
        </w:rPr>
        <w:t xml:space="preserve">Възложителят </w:t>
      </w:r>
      <w:r w:rsidRPr="00833E2E">
        <w:rPr>
          <w:b/>
          <w:i/>
          <w:lang w:eastAsia="en-US"/>
        </w:rPr>
        <w:t>може да прекрати</w:t>
      </w:r>
      <w:r w:rsidRPr="00833E2E">
        <w:rPr>
          <w:lang w:eastAsia="en-US"/>
        </w:rPr>
        <w:t xml:space="preserve"> процедурата с мотивирано решение и когато:</w:t>
      </w:r>
    </w:p>
    <w:bookmarkEnd w:id="10"/>
    <w:p w:rsidR="00833E2E" w:rsidRPr="00833E2E" w:rsidRDefault="00833E2E" w:rsidP="00833E2E">
      <w:pPr>
        <w:numPr>
          <w:ilvl w:val="0"/>
          <w:numId w:val="18"/>
        </w:numPr>
        <w:tabs>
          <w:tab w:val="left" w:pos="-1701"/>
        </w:tabs>
        <w:ind w:right="168"/>
        <w:jc w:val="both"/>
        <w:rPr>
          <w:lang w:eastAsia="en-US"/>
        </w:rPr>
      </w:pPr>
      <w:r w:rsidRPr="00833E2E">
        <w:rPr>
          <w:lang w:eastAsia="en-US"/>
        </w:rPr>
        <w:t>е подадена само една оферта;</w:t>
      </w:r>
    </w:p>
    <w:p w:rsidR="00833E2E" w:rsidRPr="00833E2E" w:rsidRDefault="00833E2E" w:rsidP="00833E2E">
      <w:pPr>
        <w:numPr>
          <w:ilvl w:val="0"/>
          <w:numId w:val="18"/>
        </w:numPr>
        <w:tabs>
          <w:tab w:val="left" w:pos="-1701"/>
        </w:tabs>
        <w:ind w:right="168"/>
        <w:jc w:val="both"/>
        <w:rPr>
          <w:lang w:eastAsia="en-US"/>
        </w:rPr>
      </w:pPr>
      <w:r w:rsidRPr="00833E2E">
        <w:rPr>
          <w:lang w:eastAsia="en-US"/>
        </w:rPr>
        <w:t>има само една подходяща оферта;</w:t>
      </w:r>
    </w:p>
    <w:p w:rsidR="00833E2E" w:rsidRPr="00833E2E" w:rsidRDefault="00833E2E" w:rsidP="00833E2E">
      <w:pPr>
        <w:numPr>
          <w:ilvl w:val="0"/>
          <w:numId w:val="18"/>
        </w:numPr>
        <w:tabs>
          <w:tab w:val="left" w:pos="-1701"/>
        </w:tabs>
        <w:ind w:right="168"/>
        <w:jc w:val="both"/>
        <w:rPr>
          <w:lang w:eastAsia="en-US"/>
        </w:rPr>
      </w:pPr>
      <w:r w:rsidRPr="00833E2E">
        <w:rPr>
          <w:lang w:eastAsia="en-US"/>
        </w:rPr>
        <w:t>участникът, класиран на първо място:</w:t>
      </w:r>
    </w:p>
    <w:p w:rsidR="00833E2E" w:rsidRPr="00833E2E" w:rsidRDefault="00833E2E" w:rsidP="00833E2E">
      <w:pPr>
        <w:tabs>
          <w:tab w:val="left" w:pos="-1701"/>
        </w:tabs>
        <w:ind w:right="168"/>
        <w:jc w:val="both"/>
        <w:rPr>
          <w:lang w:eastAsia="en-US"/>
        </w:rPr>
      </w:pPr>
      <w:r w:rsidRPr="00833E2E">
        <w:rPr>
          <w:lang w:eastAsia="en-US"/>
        </w:rPr>
        <w:t xml:space="preserve"> а) откаже да сключи договор;</w:t>
      </w:r>
    </w:p>
    <w:p w:rsidR="00833E2E" w:rsidRPr="00833E2E" w:rsidRDefault="00833E2E" w:rsidP="00833E2E">
      <w:pPr>
        <w:tabs>
          <w:tab w:val="left" w:pos="-1701"/>
        </w:tabs>
        <w:ind w:right="168"/>
        <w:jc w:val="both"/>
        <w:rPr>
          <w:lang w:eastAsia="en-US"/>
        </w:rPr>
      </w:pPr>
      <w:r w:rsidRPr="00833E2E">
        <w:rPr>
          <w:lang w:eastAsia="en-US"/>
        </w:rPr>
        <w:t xml:space="preserve"> б) не изпълни някое от условията по чл. 112, ал. 1</w:t>
      </w:r>
      <w:r w:rsidRPr="00833E2E">
        <w:t xml:space="preserve"> от ЗОП</w:t>
      </w:r>
      <w:r w:rsidRPr="00833E2E">
        <w:rPr>
          <w:lang w:eastAsia="en-US"/>
        </w:rPr>
        <w:t xml:space="preserve"> или</w:t>
      </w:r>
    </w:p>
    <w:p w:rsidR="00833E2E" w:rsidRPr="00833E2E" w:rsidRDefault="00833E2E" w:rsidP="00833E2E">
      <w:pPr>
        <w:tabs>
          <w:tab w:val="left" w:pos="-1701"/>
        </w:tabs>
        <w:ind w:right="168"/>
        <w:jc w:val="both"/>
        <w:rPr>
          <w:lang w:eastAsia="en-US"/>
        </w:rPr>
      </w:pPr>
      <w:r w:rsidRPr="00833E2E">
        <w:rPr>
          <w:lang w:eastAsia="en-US"/>
        </w:rPr>
        <w:t xml:space="preserve"> в) не докаже, че не са налице основания за отстраняване от процедурата.</w:t>
      </w:r>
    </w:p>
    <w:p w:rsidR="00833E2E" w:rsidRPr="00833E2E" w:rsidRDefault="00833E2E" w:rsidP="00833E2E">
      <w:pPr>
        <w:tabs>
          <w:tab w:val="left" w:pos="-1701"/>
        </w:tabs>
        <w:ind w:right="168"/>
        <w:jc w:val="both"/>
        <w:rPr>
          <w:lang w:val="en-US" w:eastAsia="en-US"/>
        </w:rPr>
      </w:pPr>
      <w:r w:rsidRPr="00833E2E">
        <w:rPr>
          <w:lang w:eastAsia="en-US"/>
        </w:rPr>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rsidR="00833E2E" w:rsidRPr="00833E2E" w:rsidRDefault="00833E2E" w:rsidP="00833E2E">
      <w:pPr>
        <w:tabs>
          <w:tab w:val="left" w:pos="-1701"/>
        </w:tabs>
        <w:ind w:right="168"/>
        <w:jc w:val="center"/>
        <w:rPr>
          <w:b/>
          <w:lang w:eastAsia="en-US"/>
        </w:rPr>
      </w:pPr>
      <w:r w:rsidRPr="00833E2E">
        <w:rPr>
          <w:b/>
          <w:lang w:eastAsia="en-US"/>
        </w:rPr>
        <w:t>РАЗДЕЛ V.</w:t>
      </w:r>
    </w:p>
    <w:p w:rsidR="00833E2E" w:rsidRPr="00833E2E" w:rsidRDefault="00833E2E" w:rsidP="00833E2E">
      <w:pPr>
        <w:keepNext/>
        <w:ind w:right="168"/>
        <w:jc w:val="center"/>
        <w:outlineLvl w:val="1"/>
        <w:rPr>
          <w:b/>
          <w:iCs/>
          <w:spacing w:val="20"/>
        </w:rPr>
      </w:pPr>
      <w:r w:rsidRPr="00833E2E">
        <w:rPr>
          <w:b/>
          <w:iCs/>
          <w:spacing w:val="20"/>
        </w:rPr>
        <w:lastRenderedPageBreak/>
        <w:t>СКЛЮЧВАНЕ НА ДОГОВОР ЗА ВЪЗЛАГАНЕ НА ИЗПЪЛНЕНИЕТО</w:t>
      </w:r>
    </w:p>
    <w:p w:rsidR="00833E2E" w:rsidRPr="00833E2E" w:rsidRDefault="00833E2E" w:rsidP="00833E2E">
      <w:pPr>
        <w:ind w:right="168" w:firstLine="709"/>
        <w:jc w:val="center"/>
        <w:rPr>
          <w:b/>
          <w:caps/>
          <w:lang w:eastAsia="en-US"/>
        </w:rPr>
      </w:pPr>
      <w:r w:rsidRPr="00833E2E">
        <w:rPr>
          <w:b/>
          <w:caps/>
          <w:lang w:eastAsia="en-US"/>
        </w:rPr>
        <w:t>ДОГОВОР ЗА ПОДИЗПЪЛНЕНИЕ</w:t>
      </w:r>
    </w:p>
    <w:p w:rsidR="00833E2E" w:rsidRPr="00833E2E" w:rsidRDefault="00833E2E" w:rsidP="00833E2E">
      <w:pPr>
        <w:ind w:right="1"/>
        <w:jc w:val="both"/>
      </w:pPr>
      <w:r w:rsidRPr="00833E2E">
        <w:t xml:space="preserve">След влизането в сила на решението за избор на изпълнител страните уговарят датата и начина за сключване на договора. </w:t>
      </w:r>
    </w:p>
    <w:p w:rsidR="00833E2E" w:rsidRPr="00833E2E" w:rsidRDefault="00833E2E" w:rsidP="00833E2E">
      <w:pPr>
        <w:tabs>
          <w:tab w:val="num" w:pos="0"/>
          <w:tab w:val="left" w:pos="993"/>
        </w:tabs>
        <w:spacing w:line="264" w:lineRule="auto"/>
      </w:pPr>
      <w:r w:rsidRPr="00833E2E">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833E2E" w:rsidRPr="00833E2E" w:rsidRDefault="00833E2E" w:rsidP="00833E2E">
      <w:pPr>
        <w:numPr>
          <w:ilvl w:val="0"/>
          <w:numId w:val="27"/>
        </w:numPr>
        <w:jc w:val="both"/>
      </w:pPr>
      <w:r w:rsidRPr="00833E2E">
        <w:t xml:space="preserve">изпълни задължението по </w:t>
      </w:r>
      <w:hyperlink r:id="rId11" w:history="1">
        <w:r w:rsidRPr="00833E2E">
          <w:t>чл. 67, ал. 6</w:t>
        </w:r>
      </w:hyperlink>
      <w:r w:rsidRPr="00833E2E">
        <w:t xml:space="preserve"> от ЗОП;</w:t>
      </w:r>
    </w:p>
    <w:p w:rsidR="00833E2E" w:rsidRPr="00833E2E" w:rsidRDefault="00833E2E" w:rsidP="00833E2E">
      <w:pPr>
        <w:numPr>
          <w:ilvl w:val="0"/>
          <w:numId w:val="27"/>
        </w:numPr>
        <w:ind w:right="1"/>
        <w:jc w:val="both"/>
      </w:pPr>
      <w:r w:rsidRPr="00833E2E">
        <w:t>представи определената гаранция за изпълнение на договора;</w:t>
      </w:r>
    </w:p>
    <w:p w:rsidR="00833E2E" w:rsidRPr="00833E2E" w:rsidRDefault="00833E2E" w:rsidP="00833E2E">
      <w:pPr>
        <w:ind w:right="1"/>
        <w:jc w:val="both"/>
      </w:pPr>
      <w:r w:rsidRPr="00833E2E">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833E2E" w:rsidRPr="00833E2E" w:rsidRDefault="00833E2E" w:rsidP="00833E2E">
      <w:pPr>
        <w:ind w:right="1" w:firstLine="708"/>
        <w:jc w:val="both"/>
      </w:pPr>
      <w:r w:rsidRPr="00833E2E">
        <w:t xml:space="preserve">Изпълнителите сключват договор за </w:t>
      </w:r>
      <w:proofErr w:type="spellStart"/>
      <w:r w:rsidRPr="00833E2E">
        <w:t>подизпълнение</w:t>
      </w:r>
      <w:proofErr w:type="spellEnd"/>
      <w:r w:rsidRPr="00833E2E">
        <w:t xml:space="preserve"> с подизпълнителите, посочени в офертата. В срок до 3 дни от сключването на договор за </w:t>
      </w:r>
      <w:proofErr w:type="spellStart"/>
      <w:r w:rsidRPr="00833E2E">
        <w:t>подизпълнение</w:t>
      </w:r>
      <w:proofErr w:type="spellEnd"/>
      <w:r w:rsidRPr="00833E2E">
        <w:t xml:space="preserve">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w:t>
      </w:r>
      <w:proofErr w:type="spellStart"/>
      <w:r w:rsidRPr="00833E2E">
        <w:t>превъзлагат</w:t>
      </w:r>
      <w:proofErr w:type="spellEnd"/>
      <w:r w:rsidRPr="00833E2E">
        <w:t xml:space="preserve"> една или повече от дейностите, които са включени в предмета на договора за </w:t>
      </w:r>
      <w:proofErr w:type="spellStart"/>
      <w:r w:rsidRPr="00833E2E">
        <w:t>подизпълнение</w:t>
      </w:r>
      <w:proofErr w:type="spellEnd"/>
      <w:r w:rsidRPr="00833E2E">
        <w:t>.</w:t>
      </w:r>
    </w:p>
    <w:p w:rsidR="00833E2E" w:rsidRPr="00833E2E" w:rsidRDefault="00833E2E" w:rsidP="00833E2E">
      <w:pPr>
        <w:tabs>
          <w:tab w:val="left" w:pos="-1701"/>
        </w:tabs>
        <w:jc w:val="both"/>
        <w:rPr>
          <w:lang w:eastAsia="en-US"/>
        </w:rPr>
      </w:pPr>
      <w:r w:rsidRPr="00833E2E">
        <w:rPr>
          <w:lang w:eastAsia="en-US"/>
        </w:rPr>
        <w:tab/>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rsidR="00833E2E" w:rsidRPr="00833E2E" w:rsidRDefault="00833E2E" w:rsidP="00833E2E">
      <w:pPr>
        <w:tabs>
          <w:tab w:val="left" w:pos="-1701"/>
        </w:tabs>
        <w:jc w:val="both"/>
        <w:rPr>
          <w:lang w:val="en-US" w:eastAsia="en-US"/>
        </w:rPr>
      </w:pPr>
      <w:r w:rsidRPr="00833E2E">
        <w:rPr>
          <w:lang w:eastAsia="en-US"/>
        </w:rPr>
        <w:tab/>
        <w:t>Изменения на сключен договор се допускат при условията на чл. 116 от ЗОП</w:t>
      </w:r>
      <w:r w:rsidRPr="00833E2E">
        <w:rPr>
          <w:lang w:val="en-US" w:eastAsia="en-US"/>
        </w:rPr>
        <w:t>.</w:t>
      </w:r>
    </w:p>
    <w:p w:rsidR="00833E2E" w:rsidRPr="00833E2E" w:rsidRDefault="00833E2E" w:rsidP="00833E2E">
      <w:pPr>
        <w:tabs>
          <w:tab w:val="left" w:pos="-1701"/>
        </w:tabs>
        <w:ind w:right="168"/>
        <w:jc w:val="center"/>
        <w:rPr>
          <w:b/>
          <w:lang w:eastAsia="en-US"/>
        </w:rPr>
      </w:pPr>
      <w:r w:rsidRPr="00833E2E">
        <w:rPr>
          <w:b/>
          <w:lang w:eastAsia="en-US"/>
        </w:rPr>
        <w:t>РАЗДЕЛ VІ.</w:t>
      </w:r>
    </w:p>
    <w:p w:rsidR="00833E2E" w:rsidRPr="00833E2E" w:rsidRDefault="00833E2E" w:rsidP="00833E2E">
      <w:pPr>
        <w:tabs>
          <w:tab w:val="left" w:pos="709"/>
        </w:tabs>
        <w:ind w:right="-21"/>
        <w:jc w:val="center"/>
        <w:rPr>
          <w:b/>
          <w:caps/>
          <w:lang w:eastAsia="pl-PL"/>
        </w:rPr>
      </w:pPr>
      <w:r w:rsidRPr="00833E2E">
        <w:rPr>
          <w:b/>
          <w:caps/>
          <w:lang w:eastAsia="pl-PL"/>
        </w:rPr>
        <w:t xml:space="preserve">ОБЩИ ИЗИСКВАНИЯ </w:t>
      </w:r>
    </w:p>
    <w:p w:rsidR="00833E2E" w:rsidRPr="00833E2E" w:rsidRDefault="00833E2E" w:rsidP="00833E2E">
      <w:pPr>
        <w:tabs>
          <w:tab w:val="left" w:pos="709"/>
        </w:tabs>
        <w:ind w:right="-21" w:firstLine="720"/>
        <w:jc w:val="both"/>
        <w:rPr>
          <w:color w:val="C00000"/>
          <w:lang w:eastAsia="pl-PL"/>
        </w:rPr>
      </w:pPr>
      <w:r w:rsidRPr="00833E2E">
        <w:rPr>
          <w:lan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Pr="00833E2E">
        <w:rPr>
          <w:color w:val="C00000"/>
          <w:lang w:eastAsia="pl-PL"/>
        </w:rPr>
        <w:t xml:space="preserve"> </w:t>
      </w:r>
    </w:p>
    <w:p w:rsidR="00833E2E" w:rsidRPr="00833E2E" w:rsidRDefault="00833E2E" w:rsidP="00833E2E">
      <w:pPr>
        <w:tabs>
          <w:tab w:val="left" w:pos="709"/>
        </w:tabs>
        <w:ind w:right="-21" w:firstLine="720"/>
        <w:jc w:val="both"/>
        <w:rPr>
          <w:lang w:eastAsia="pl-PL"/>
        </w:rPr>
      </w:pPr>
      <w:r w:rsidRPr="00833E2E">
        <w:rPr>
          <w:lan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833E2E" w:rsidRPr="00833E2E" w:rsidRDefault="00833E2E" w:rsidP="00833E2E">
      <w:pPr>
        <w:autoSpaceDE w:val="0"/>
        <w:autoSpaceDN w:val="0"/>
        <w:adjustRightInd w:val="0"/>
        <w:ind w:firstLine="708"/>
        <w:jc w:val="both"/>
        <w:rPr>
          <w:rFonts w:eastAsia="Calibri"/>
          <w:lang w:eastAsia="en-US"/>
        </w:rPr>
      </w:pPr>
      <w:r w:rsidRPr="00833E2E">
        <w:rPr>
          <w:rFonts w:eastAsia="Calibri"/>
          <w:lang w:eastAsia="en-US"/>
        </w:rPr>
        <w:t>При изчисляване на сроковете във връзка настоящата процедура участниците следва да съблюдават и разпоредбите на чл. 28 от ППЗОП.</w:t>
      </w:r>
    </w:p>
    <w:p w:rsidR="00833E2E" w:rsidRPr="00833E2E" w:rsidRDefault="00833E2E" w:rsidP="00833E2E">
      <w:pPr>
        <w:autoSpaceDE w:val="0"/>
        <w:autoSpaceDN w:val="0"/>
        <w:adjustRightInd w:val="0"/>
        <w:ind w:firstLine="709"/>
        <w:jc w:val="both"/>
        <w:rPr>
          <w:rFonts w:eastAsia="Calibri"/>
          <w:lang w:eastAsia="en-US"/>
        </w:rPr>
      </w:pPr>
      <w:r w:rsidRPr="00833E2E">
        <w:rPr>
          <w:rFonts w:eastAsia="Calibri"/>
          <w:lang w:eastAsia="en-US"/>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833E2E" w:rsidRPr="00833E2E" w:rsidRDefault="00833E2E" w:rsidP="00833E2E">
      <w:pPr>
        <w:tabs>
          <w:tab w:val="left" w:pos="709"/>
        </w:tabs>
        <w:ind w:right="-21" w:firstLine="720"/>
        <w:jc w:val="both"/>
        <w:rPr>
          <w:lang w:eastAsia="pl-PL"/>
        </w:rPr>
      </w:pPr>
      <w:r w:rsidRPr="00833E2E">
        <w:rPr>
          <w:lang w:eastAsia="pl-PL"/>
        </w:rPr>
        <w:lastRenderedPageBreak/>
        <w:t xml:space="preserve">1. Решение за откриване на обществена поръчка </w:t>
      </w:r>
    </w:p>
    <w:p w:rsidR="00833E2E" w:rsidRPr="00833E2E" w:rsidRDefault="00833E2E" w:rsidP="00833E2E">
      <w:pPr>
        <w:tabs>
          <w:tab w:val="left" w:pos="709"/>
        </w:tabs>
        <w:ind w:right="-21" w:firstLine="720"/>
        <w:jc w:val="both"/>
        <w:rPr>
          <w:lang w:eastAsia="pl-PL"/>
        </w:rPr>
      </w:pPr>
      <w:r w:rsidRPr="00833E2E">
        <w:rPr>
          <w:lang w:eastAsia="pl-PL"/>
        </w:rPr>
        <w:t xml:space="preserve">2. Обявление за обществената поръчка </w:t>
      </w:r>
    </w:p>
    <w:p w:rsidR="00833E2E" w:rsidRPr="00833E2E" w:rsidRDefault="00833E2E" w:rsidP="00833E2E">
      <w:pPr>
        <w:tabs>
          <w:tab w:val="left" w:pos="709"/>
        </w:tabs>
        <w:ind w:right="-21" w:firstLine="720"/>
        <w:jc w:val="both"/>
        <w:rPr>
          <w:lang w:eastAsia="pl-PL"/>
        </w:rPr>
      </w:pPr>
      <w:r w:rsidRPr="00833E2E">
        <w:rPr>
          <w:lang w:eastAsia="pl-PL"/>
        </w:rPr>
        <w:t>3. Технически спецификации</w:t>
      </w:r>
    </w:p>
    <w:p w:rsidR="00833E2E" w:rsidRPr="00833E2E" w:rsidRDefault="00833E2E" w:rsidP="00833E2E">
      <w:pPr>
        <w:tabs>
          <w:tab w:val="left" w:pos="709"/>
        </w:tabs>
        <w:ind w:right="-21" w:firstLine="720"/>
        <w:jc w:val="both"/>
        <w:rPr>
          <w:lang w:eastAsia="pl-PL"/>
        </w:rPr>
      </w:pPr>
      <w:r w:rsidRPr="00833E2E">
        <w:rPr>
          <w:lang w:eastAsia="pl-PL"/>
        </w:rPr>
        <w:t>4. Указания за участие и подготовка на офертата</w:t>
      </w:r>
    </w:p>
    <w:p w:rsidR="00833E2E" w:rsidRPr="00833E2E" w:rsidRDefault="00833E2E" w:rsidP="00833E2E">
      <w:pPr>
        <w:tabs>
          <w:tab w:val="left" w:pos="709"/>
        </w:tabs>
        <w:ind w:right="-21" w:firstLine="720"/>
        <w:jc w:val="both"/>
        <w:rPr>
          <w:lang w:eastAsia="pl-PL"/>
        </w:rPr>
      </w:pPr>
      <w:r w:rsidRPr="00833E2E">
        <w:rPr>
          <w:lang w:eastAsia="pl-PL"/>
        </w:rPr>
        <w:t>5. Методика</w:t>
      </w:r>
    </w:p>
    <w:p w:rsidR="00833E2E" w:rsidRPr="00833E2E" w:rsidRDefault="00833E2E" w:rsidP="00833E2E">
      <w:pPr>
        <w:tabs>
          <w:tab w:val="left" w:pos="709"/>
        </w:tabs>
        <w:ind w:right="-21" w:firstLine="720"/>
        <w:jc w:val="both"/>
        <w:rPr>
          <w:lang w:eastAsia="pl-PL"/>
        </w:rPr>
      </w:pPr>
      <w:r w:rsidRPr="00833E2E">
        <w:rPr>
          <w:lang w:eastAsia="pl-PL"/>
        </w:rPr>
        <w:t>6. Проект на договор</w:t>
      </w:r>
    </w:p>
    <w:p w:rsidR="00833E2E" w:rsidRPr="00833E2E" w:rsidRDefault="00833E2E" w:rsidP="00833E2E">
      <w:pPr>
        <w:tabs>
          <w:tab w:val="left" w:pos="709"/>
        </w:tabs>
        <w:ind w:right="-21" w:firstLine="720"/>
        <w:jc w:val="both"/>
        <w:rPr>
          <w:lang w:eastAsia="pl-PL"/>
        </w:rPr>
      </w:pPr>
      <w:r w:rsidRPr="00833E2E">
        <w:rPr>
          <w:lang w:eastAsia="pl-PL"/>
        </w:rPr>
        <w:t>7. Образци</w:t>
      </w:r>
    </w:p>
    <w:p w:rsidR="00833E2E" w:rsidRPr="00833E2E" w:rsidRDefault="00833E2E" w:rsidP="00833E2E">
      <w:pPr>
        <w:autoSpaceDE w:val="0"/>
        <w:autoSpaceDN w:val="0"/>
        <w:adjustRightInd w:val="0"/>
        <w:jc w:val="both"/>
        <w:rPr>
          <w:rFonts w:eastAsia="Calibri"/>
          <w:lang w:eastAsia="en-US"/>
        </w:rPr>
      </w:pPr>
      <w:r w:rsidRPr="00833E2E">
        <w:rPr>
          <w:rFonts w:eastAsia="Calibri"/>
          <w:lang w:eastAsia="en-US"/>
        </w:rPr>
        <w:t>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rsidR="00833E2E" w:rsidRPr="00833E2E" w:rsidRDefault="00833E2E" w:rsidP="00833E2E">
      <w:pPr>
        <w:autoSpaceDE w:val="0"/>
        <w:autoSpaceDN w:val="0"/>
        <w:adjustRightInd w:val="0"/>
        <w:ind w:firstLine="708"/>
        <w:jc w:val="both"/>
        <w:rPr>
          <w:rFonts w:eastAsia="Calibri"/>
          <w:lang w:eastAsia="en-US"/>
        </w:rPr>
      </w:pPr>
      <w:r w:rsidRPr="00833E2E">
        <w:rPr>
          <w:rFonts w:eastAsia="Calibri"/>
          <w:lang w:eastAsia="en-US"/>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w:t>
      </w:r>
      <w:proofErr w:type="spellStart"/>
      <w:r w:rsidRPr="00833E2E">
        <w:rPr>
          <w:rFonts w:eastAsia="Calibri"/>
          <w:lang w:eastAsia="en-US"/>
        </w:rPr>
        <w:t>относими</w:t>
      </w:r>
      <w:proofErr w:type="spellEnd"/>
      <w:r w:rsidRPr="00833E2E">
        <w:rPr>
          <w:rFonts w:eastAsia="Calibri"/>
          <w:lang w:eastAsia="en-US"/>
        </w:rPr>
        <w:t xml:space="preserve"> към услугите, предмет на поръчката, както следва:</w:t>
      </w:r>
    </w:p>
    <w:p w:rsidR="00833E2E" w:rsidRPr="00833E2E" w:rsidRDefault="00833E2E" w:rsidP="00833E2E">
      <w:pPr>
        <w:numPr>
          <w:ilvl w:val="0"/>
          <w:numId w:val="25"/>
        </w:numPr>
        <w:autoSpaceDE w:val="0"/>
        <w:autoSpaceDN w:val="0"/>
        <w:adjustRightInd w:val="0"/>
        <w:rPr>
          <w:rFonts w:eastAsia="Calibri"/>
          <w:color w:val="000000"/>
          <w:lang w:eastAsia="en-US"/>
        </w:rPr>
      </w:pPr>
      <w:r w:rsidRPr="00833E2E">
        <w:rPr>
          <w:rFonts w:eastAsia="Calibri"/>
          <w:color w:val="000000"/>
          <w:lang w:eastAsia="en-US"/>
        </w:rPr>
        <w:t>Относно задълженията, свързани с данъци и осигуровки:</w:t>
      </w:r>
    </w:p>
    <w:p w:rsidR="00833E2E" w:rsidRPr="00833E2E" w:rsidRDefault="00833E2E" w:rsidP="00833E2E">
      <w:pPr>
        <w:autoSpaceDE w:val="0"/>
        <w:autoSpaceDN w:val="0"/>
        <w:adjustRightInd w:val="0"/>
        <w:ind w:left="708"/>
        <w:jc w:val="center"/>
        <w:rPr>
          <w:rFonts w:eastAsia="Calibri"/>
          <w:color w:val="000000"/>
          <w:lang w:eastAsia="en-US"/>
        </w:rPr>
      </w:pPr>
      <w:r w:rsidRPr="00833E2E">
        <w:rPr>
          <w:rFonts w:eastAsia="Calibri"/>
          <w:color w:val="000000"/>
          <w:lang w:eastAsia="en-US"/>
        </w:rPr>
        <w:t>Национална агенция по приходите:</w:t>
      </w:r>
    </w:p>
    <w:p w:rsidR="00833E2E" w:rsidRPr="00833E2E" w:rsidRDefault="00833E2E" w:rsidP="00833E2E">
      <w:pPr>
        <w:autoSpaceDE w:val="0"/>
        <w:autoSpaceDN w:val="0"/>
        <w:adjustRightInd w:val="0"/>
        <w:ind w:left="708"/>
        <w:jc w:val="center"/>
        <w:rPr>
          <w:rFonts w:eastAsia="Calibri"/>
          <w:color w:val="000000"/>
          <w:lang w:eastAsia="en-US"/>
        </w:rPr>
      </w:pPr>
      <w:r w:rsidRPr="00833E2E">
        <w:rPr>
          <w:rFonts w:eastAsia="Calibri"/>
          <w:color w:val="0000FF"/>
          <w:lang w:eastAsia="en-US"/>
        </w:rPr>
        <w:t>Информационен телефон на НАП: 0700 18 700</w:t>
      </w:r>
      <w:r w:rsidRPr="00833E2E">
        <w:rPr>
          <w:rFonts w:eastAsia="Calibri"/>
          <w:color w:val="000000"/>
          <w:lang w:eastAsia="en-US"/>
        </w:rPr>
        <w:t>;</w:t>
      </w:r>
    </w:p>
    <w:p w:rsidR="00833E2E" w:rsidRPr="00833E2E" w:rsidRDefault="00833E2E" w:rsidP="00833E2E">
      <w:pPr>
        <w:autoSpaceDE w:val="0"/>
        <w:autoSpaceDN w:val="0"/>
        <w:adjustRightInd w:val="0"/>
        <w:ind w:left="708"/>
        <w:jc w:val="center"/>
        <w:rPr>
          <w:rFonts w:eastAsia="Calibri"/>
          <w:color w:val="0000FF"/>
          <w:lang w:eastAsia="en-US"/>
        </w:rPr>
      </w:pPr>
      <w:r w:rsidRPr="00833E2E">
        <w:rPr>
          <w:rFonts w:eastAsia="Calibri"/>
          <w:color w:val="000000"/>
          <w:lang w:eastAsia="en-US"/>
        </w:rPr>
        <w:t xml:space="preserve">Интернет адрес: </w:t>
      </w:r>
      <w:hyperlink r:id="rId12" w:history="1">
        <w:r w:rsidRPr="00833E2E">
          <w:rPr>
            <w:rFonts w:eastAsia="Calibri"/>
            <w:color w:val="0000FF"/>
            <w:u w:val="single"/>
            <w:lang w:eastAsia="en-US"/>
          </w:rPr>
          <w:t>www.nap.bg</w:t>
        </w:r>
      </w:hyperlink>
    </w:p>
    <w:p w:rsidR="00833E2E" w:rsidRPr="00833E2E" w:rsidRDefault="00833E2E" w:rsidP="00833E2E">
      <w:pPr>
        <w:numPr>
          <w:ilvl w:val="0"/>
          <w:numId w:val="25"/>
        </w:numPr>
        <w:autoSpaceDE w:val="0"/>
        <w:autoSpaceDN w:val="0"/>
        <w:adjustRightInd w:val="0"/>
        <w:rPr>
          <w:rFonts w:eastAsia="Calibri"/>
          <w:color w:val="000000"/>
          <w:lang w:eastAsia="en-US"/>
        </w:rPr>
      </w:pPr>
      <w:r w:rsidRPr="00833E2E">
        <w:rPr>
          <w:rFonts w:eastAsia="Calibri"/>
          <w:color w:val="000000"/>
          <w:lang w:eastAsia="en-US"/>
        </w:rPr>
        <w:t>Относно задълженията, свързани със закрила на заетостта и условията на труд:</w:t>
      </w:r>
    </w:p>
    <w:p w:rsidR="00833E2E" w:rsidRPr="00833E2E" w:rsidRDefault="00833E2E" w:rsidP="00833E2E">
      <w:pPr>
        <w:autoSpaceDE w:val="0"/>
        <w:autoSpaceDN w:val="0"/>
        <w:adjustRightInd w:val="0"/>
        <w:ind w:left="708"/>
        <w:jc w:val="center"/>
        <w:rPr>
          <w:rFonts w:eastAsia="Calibri"/>
          <w:color w:val="000000"/>
          <w:lang w:eastAsia="en-US"/>
        </w:rPr>
      </w:pPr>
      <w:r w:rsidRPr="00833E2E">
        <w:rPr>
          <w:rFonts w:eastAsia="Calibri"/>
          <w:color w:val="000000"/>
          <w:lang w:eastAsia="en-US"/>
        </w:rPr>
        <w:t>Министерство на труда и социалната политика:</w:t>
      </w:r>
    </w:p>
    <w:p w:rsidR="00833E2E" w:rsidRPr="00833E2E" w:rsidRDefault="00833E2E" w:rsidP="00833E2E">
      <w:pPr>
        <w:autoSpaceDE w:val="0"/>
        <w:autoSpaceDN w:val="0"/>
        <w:adjustRightInd w:val="0"/>
        <w:ind w:left="708"/>
        <w:jc w:val="center"/>
        <w:rPr>
          <w:rFonts w:eastAsia="Calibri"/>
          <w:color w:val="000000"/>
          <w:lang w:eastAsia="en-US"/>
        </w:rPr>
      </w:pPr>
      <w:r w:rsidRPr="00833E2E">
        <w:rPr>
          <w:rFonts w:eastAsia="Calibri"/>
          <w:color w:val="000000"/>
          <w:lang w:eastAsia="en-US"/>
        </w:rPr>
        <w:t>Интернет адрес: http://www.mlsp.government.bg</w:t>
      </w:r>
    </w:p>
    <w:p w:rsidR="00833E2E" w:rsidRPr="00833E2E" w:rsidRDefault="00833E2E" w:rsidP="00833E2E">
      <w:pPr>
        <w:autoSpaceDE w:val="0"/>
        <w:autoSpaceDN w:val="0"/>
        <w:adjustRightInd w:val="0"/>
        <w:ind w:left="708"/>
        <w:jc w:val="center"/>
        <w:rPr>
          <w:rFonts w:eastAsia="Calibri"/>
          <w:color w:val="000000"/>
          <w:lang w:eastAsia="en-US"/>
        </w:rPr>
      </w:pPr>
      <w:r w:rsidRPr="00833E2E">
        <w:rPr>
          <w:rFonts w:eastAsia="Calibri"/>
          <w:color w:val="000000"/>
          <w:lang w:eastAsia="en-US"/>
        </w:rPr>
        <w:t>София 1051, ул. Триадица № 2</w:t>
      </w:r>
    </w:p>
    <w:p w:rsidR="00833E2E" w:rsidRPr="00833E2E" w:rsidRDefault="00833E2E" w:rsidP="00833E2E">
      <w:pPr>
        <w:autoSpaceDE w:val="0"/>
        <w:autoSpaceDN w:val="0"/>
        <w:adjustRightInd w:val="0"/>
        <w:ind w:left="708"/>
        <w:jc w:val="center"/>
        <w:rPr>
          <w:rFonts w:eastAsia="Calibri"/>
          <w:color w:val="000000"/>
          <w:lang w:val="en-US" w:eastAsia="en-US"/>
        </w:rPr>
      </w:pPr>
      <w:r w:rsidRPr="00833E2E">
        <w:rPr>
          <w:rFonts w:eastAsia="Calibri"/>
          <w:color w:val="000000"/>
          <w:lang w:eastAsia="en-US"/>
        </w:rPr>
        <w:t>Телефон: 02 8119 443</w:t>
      </w:r>
    </w:p>
    <w:p w:rsidR="00403BA3" w:rsidRPr="00403BA3" w:rsidRDefault="00403BA3" w:rsidP="00403BA3">
      <w:pPr>
        <w:rPr>
          <w:lang w:val="en-US"/>
        </w:rPr>
      </w:pPr>
    </w:p>
    <w:sectPr w:rsidR="00403BA3" w:rsidRPr="00403BA3" w:rsidSect="003B259A">
      <w:headerReference w:type="even" r:id="rId13"/>
      <w:headerReference w:type="default" r:id="rId14"/>
      <w:footerReference w:type="even" r:id="rId15"/>
      <w:footerReference w:type="default" r:id="rId16"/>
      <w:headerReference w:type="first" r:id="rId17"/>
      <w:footerReference w:type="first" r:id="rId18"/>
      <w:pgSz w:w="11906" w:h="16838"/>
      <w:pgMar w:top="2157" w:right="1417" w:bottom="1843"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24A" w:rsidRDefault="005B224A">
      <w:r>
        <w:separator/>
      </w:r>
    </w:p>
  </w:endnote>
  <w:endnote w:type="continuationSeparator" w:id="0">
    <w:p w:rsidR="005B224A" w:rsidRDefault="005B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onotype.com">
    <w:altName w:val="Courier New"/>
    <w:charset w:val="CC"/>
    <w:family w:val="moder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A3" w:rsidRDefault="008B14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A3" w:rsidRPr="00720F9F" w:rsidRDefault="008B14A3">
    <w:pPr>
      <w:pStyle w:val="Footer"/>
      <w:rPr>
        <w:lang w:val="en-US"/>
      </w:rPr>
    </w:pPr>
    <w:r>
      <w:rPr>
        <w:noProof/>
      </w:rPr>
      <mc:AlternateContent>
        <mc:Choice Requires="wps">
          <w:drawing>
            <wp:anchor distT="0" distB="0" distL="114300" distR="114300" simplePos="0" relativeHeight="251658752" behindDoc="0" locked="0" layoutInCell="1" allowOverlap="1" wp14:anchorId="100AD6F5" wp14:editId="0AE53BF7">
              <wp:simplePos x="0" y="0"/>
              <wp:positionH relativeFrom="column">
                <wp:posOffset>929005</wp:posOffset>
              </wp:positionH>
              <wp:positionV relativeFrom="paragraph">
                <wp:posOffset>-109220</wp:posOffset>
              </wp:positionV>
              <wp:extent cx="5133975" cy="9525"/>
              <wp:effectExtent l="14605" t="14605" r="13970" b="1397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33975" cy="9525"/>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15pt,-8.6pt" to="477.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" strokecolor="gray" strokeweight="1pt"/>
          </w:pict>
        </mc:Fallback>
      </mc:AlternateContent>
    </w:r>
    <w:r>
      <w:rPr>
        <w:noProof/>
      </w:rPr>
      <mc:AlternateContent>
        <mc:Choice Requires="wps">
          <w:drawing>
            <wp:anchor distT="0" distB="0" distL="114300" distR="114300" simplePos="0" relativeHeight="251660800" behindDoc="0" locked="0" layoutInCell="0" allowOverlap="1" wp14:anchorId="173A26BC" wp14:editId="2CECB006">
              <wp:simplePos x="0" y="0"/>
              <wp:positionH relativeFrom="column">
                <wp:posOffset>1089660</wp:posOffset>
              </wp:positionH>
              <wp:positionV relativeFrom="paragraph">
                <wp:posOffset>105410</wp:posOffset>
              </wp:positionV>
              <wp:extent cx="5029200" cy="342900"/>
              <wp:effectExtent l="3810" t="635" r="0" b="0"/>
              <wp:wrapTight wrapText="bothSides">
                <wp:wrapPolygon edited="0">
                  <wp:start x="0" y="0"/>
                  <wp:lineTo x="21600" y="0"/>
                  <wp:lineTo x="21600" y="21600"/>
                  <wp:lineTo x="0" y="21600"/>
                  <wp:lineTo x="0" y="0"/>
                </wp:wrapPolygon>
              </wp:wrapTight>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14A3" w:rsidRPr="008F3BA1" w:rsidRDefault="008B14A3" w:rsidP="00857AB8">
                          <w:pPr>
                            <w:rPr>
                              <w:lang w:val="ru-RU"/>
                            </w:rPr>
                          </w:pPr>
                          <w:r w:rsidRPr="008F3BA1">
                            <w:rPr>
                              <w:rFonts w:ascii="Arial Narrow" w:hAnsi="Arial Narrow"/>
                              <w:sz w:val="22"/>
                              <w:lang w:val="ru-RU"/>
                            </w:rPr>
                            <w:t xml:space="preserve">      </w:t>
                          </w:r>
                          <w:r w:rsidRPr="008F3BA1">
                            <w:rPr>
                              <w:rFonts w:ascii="Arial Narrow" w:hAnsi="Arial Narrow"/>
                              <w:sz w:val="22"/>
                            </w:rPr>
                            <w:t>Габрово, 5300, пл.Възраждане 3, тел: 066 818 400, факс: 066 809 371, www</w:t>
                          </w:r>
                          <w:r w:rsidRPr="008F3BA1">
                            <w:rPr>
                              <w:rFonts w:ascii="Arial Narrow" w:hAnsi="Arial Narrow"/>
                              <w:sz w:val="22"/>
                              <w:lang w:val="ru-RU"/>
                            </w:rPr>
                            <w:t>.</w:t>
                          </w:r>
                          <w:r w:rsidRPr="008F3BA1">
                            <w:rPr>
                              <w:rFonts w:ascii="Arial Narrow" w:hAnsi="Arial Narrow"/>
                              <w:sz w:val="22"/>
                            </w:rPr>
                            <w:t>gabrovo</w:t>
                          </w:r>
                          <w:r w:rsidRPr="008F3BA1">
                            <w:rPr>
                              <w:rFonts w:ascii="Arial Narrow" w:hAnsi="Arial Narrow"/>
                              <w:sz w:val="22"/>
                              <w:lang w:val="ru-RU"/>
                            </w:rPr>
                            <w:t>.</w:t>
                          </w:r>
                          <w:r w:rsidRPr="008F3BA1">
                            <w:rPr>
                              <w:rFonts w:ascii="Arial Narrow" w:hAnsi="Arial Narrow"/>
                              <w:sz w:val="22"/>
                            </w:rPr>
                            <w:t>bg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margin-left:85.8pt;margin-top:8.3pt;width:396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" o:allowincell="f" filled="f" stroked="f">
              <v:textbox inset="0,0,0,0">
                <w:txbxContent>
                  <w:p w:rsidR="008B14A3" w:rsidRPr="008F3BA1" w:rsidRDefault="008B14A3" w:rsidP="00857AB8">
                    <w:pPr>
                      <w:rPr>
                        <w:lang w:val="ru-RU"/>
                      </w:rPr>
                    </w:pPr>
                    <w:r w:rsidRPr="008F3BA1">
                      <w:rPr>
                        <w:rFonts w:ascii="Arial Narrow" w:hAnsi="Arial Narrow"/>
                        <w:sz w:val="22"/>
                        <w:lang w:val="ru-RU"/>
                      </w:rPr>
                      <w:t xml:space="preserve">      </w:t>
                    </w:r>
                    <w:r w:rsidRPr="008F3BA1">
                      <w:rPr>
                        <w:rFonts w:ascii="Arial Narrow" w:hAnsi="Arial Narrow"/>
                        <w:sz w:val="22"/>
                      </w:rPr>
                      <w:t>Габрово, 5300, пл.Възраждане 3, тел: 066 818 400, факс: 066 809 371, www</w:t>
                    </w:r>
                    <w:r w:rsidRPr="008F3BA1">
                      <w:rPr>
                        <w:rFonts w:ascii="Arial Narrow" w:hAnsi="Arial Narrow"/>
                        <w:sz w:val="22"/>
                        <w:lang w:val="ru-RU"/>
                      </w:rPr>
                      <w:t>.</w:t>
                    </w:r>
                    <w:r w:rsidRPr="008F3BA1">
                      <w:rPr>
                        <w:rFonts w:ascii="Arial Narrow" w:hAnsi="Arial Narrow"/>
                        <w:sz w:val="22"/>
                      </w:rPr>
                      <w:t>gabrovo</w:t>
                    </w:r>
                    <w:r w:rsidRPr="008F3BA1">
                      <w:rPr>
                        <w:rFonts w:ascii="Arial Narrow" w:hAnsi="Arial Narrow"/>
                        <w:sz w:val="22"/>
                        <w:lang w:val="ru-RU"/>
                      </w:rPr>
                      <w:t>.</w:t>
                    </w:r>
                    <w:r w:rsidRPr="008F3BA1">
                      <w:rPr>
                        <w:rFonts w:ascii="Arial Narrow" w:hAnsi="Arial Narrow"/>
                        <w:sz w:val="22"/>
                      </w:rPr>
                      <w:t>bg</w:t>
                    </w:r>
                  </w:p>
                </w:txbxContent>
              </v:textbox>
              <w10:wrap type="tight"/>
            </v:shape>
          </w:pict>
        </mc:Fallback>
      </mc:AlternateContent>
    </w:r>
    <w:r>
      <w:rPr>
        <w:noProof/>
      </w:rPr>
      <w:drawing>
        <wp:anchor distT="0" distB="0" distL="114300" distR="114300" simplePos="0" relativeHeight="251659776" behindDoc="0" locked="0" layoutInCell="1" allowOverlap="1" wp14:anchorId="0F2992BA" wp14:editId="48EE940E">
          <wp:simplePos x="0" y="0"/>
          <wp:positionH relativeFrom="column">
            <wp:posOffset>-451485</wp:posOffset>
          </wp:positionH>
          <wp:positionV relativeFrom="paragraph">
            <wp:posOffset>-109220</wp:posOffset>
          </wp:positionV>
          <wp:extent cx="1619250" cy="5524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6192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A3" w:rsidRDefault="008B14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24A" w:rsidRDefault="005B224A">
      <w:r>
        <w:separator/>
      </w:r>
    </w:p>
  </w:footnote>
  <w:footnote w:type="continuationSeparator" w:id="0">
    <w:p w:rsidR="005B224A" w:rsidRDefault="005B2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A3" w:rsidRDefault="008B14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A3" w:rsidRDefault="008B14A3" w:rsidP="007649BD">
    <w:pPr>
      <w:pStyle w:val="Header"/>
      <w:jc w:val="center"/>
    </w:pPr>
  </w:p>
  <w:p w:rsidR="008B14A3" w:rsidRDefault="008B14A3" w:rsidP="007649BD">
    <w:pPr>
      <w:pStyle w:val="Header"/>
      <w:jc w:val="center"/>
    </w:pPr>
    <w:r>
      <w:rPr>
        <w:noProof/>
      </w:rPr>
      <mc:AlternateContent>
        <mc:Choice Requires="wps">
          <w:drawing>
            <wp:anchor distT="0" distB="0" distL="114300" distR="114300" simplePos="0" relativeHeight="251655680" behindDoc="0" locked="0" layoutInCell="1" allowOverlap="1" wp14:anchorId="09E32750" wp14:editId="6A67D671">
              <wp:simplePos x="0" y="0"/>
              <wp:positionH relativeFrom="column">
                <wp:posOffset>3314700</wp:posOffset>
              </wp:positionH>
              <wp:positionV relativeFrom="paragraph">
                <wp:posOffset>132715</wp:posOffset>
              </wp:positionV>
              <wp:extent cx="1943100" cy="571500"/>
              <wp:effectExtent l="0" t="0" r="0" b="63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4A3" w:rsidRPr="008F3BA1" w:rsidRDefault="008B14A3">
                          <w:pPr>
                            <w:rPr>
                              <w:rFonts w:ascii="Arial Narrow" w:hAnsi="Arial Narrow"/>
                              <w:b/>
                              <w:sz w:val="56"/>
                              <w:szCs w:val="56"/>
                            </w:rPr>
                          </w:pPr>
                          <w:r w:rsidRPr="008F3BA1">
                            <w:rPr>
                              <w:rFonts w:ascii="Arial Narrow" w:hAnsi="Arial Narrow"/>
                              <w:b/>
                              <w:sz w:val="56"/>
                              <w:szCs w:val="56"/>
                            </w:rPr>
                            <w:t>ГАБРОВО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61pt;margin-top:10.45pt;width:153pt;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" stroked="f">
              <v:textbox>
                <w:txbxContent>
                  <w:p w:rsidR="008B14A3" w:rsidRPr="008F3BA1" w:rsidRDefault="008B14A3">
                    <w:pPr>
                      <w:rPr>
                        <w:rFonts w:ascii="Arial Narrow" w:hAnsi="Arial Narrow"/>
                        <w:b/>
                        <w:sz w:val="56"/>
                        <w:szCs w:val="56"/>
                      </w:rPr>
                    </w:pPr>
                    <w:r w:rsidRPr="008F3BA1">
                      <w:rPr>
                        <w:rFonts w:ascii="Arial Narrow" w:hAnsi="Arial Narrow"/>
                        <w:b/>
                        <w:sz w:val="56"/>
                        <w:szCs w:val="56"/>
                      </w:rPr>
                      <w:t>ГАБРОВО</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2C9A979A" wp14:editId="41B6ADA9">
              <wp:simplePos x="0" y="0"/>
              <wp:positionH relativeFrom="column">
                <wp:posOffset>800100</wp:posOffset>
              </wp:positionH>
              <wp:positionV relativeFrom="paragraph">
                <wp:posOffset>132715</wp:posOffset>
              </wp:positionV>
              <wp:extent cx="1602105" cy="56451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105" cy="564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4A3" w:rsidRPr="008F3BA1" w:rsidRDefault="008B14A3">
                          <w:pPr>
                            <w:rPr>
                              <w:rFonts w:ascii="Arial Narrow" w:hAnsi="Arial Narrow"/>
                              <w:b/>
                              <w:sz w:val="56"/>
                              <w:szCs w:val="56"/>
                            </w:rPr>
                          </w:pPr>
                          <w:r w:rsidRPr="008F3BA1">
                            <w:rPr>
                              <w:rFonts w:ascii="Arial Narrow" w:hAnsi="Arial Narrow"/>
                              <w:b/>
                              <w:sz w:val="56"/>
                              <w:szCs w:val="56"/>
                            </w:rPr>
                            <w:t>ОБЩИНА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63pt;margin-top:10.45pt;width:126.15pt;height:4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" stroked="f">
              <v:textbox>
                <w:txbxContent>
                  <w:p w:rsidR="008B14A3" w:rsidRPr="008F3BA1" w:rsidRDefault="008B14A3">
                    <w:pPr>
                      <w:rPr>
                        <w:rFonts w:ascii="Arial Narrow" w:hAnsi="Arial Narrow"/>
                        <w:b/>
                        <w:sz w:val="56"/>
                        <w:szCs w:val="56"/>
                      </w:rPr>
                    </w:pPr>
                    <w:r w:rsidRPr="008F3BA1">
                      <w:rPr>
                        <w:rFonts w:ascii="Arial Narrow" w:hAnsi="Arial Narrow"/>
                        <w:b/>
                        <w:sz w:val="56"/>
                        <w:szCs w:val="56"/>
                      </w:rPr>
                      <w:t>ОБЩИНА</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18310783" wp14:editId="2BF9DB46">
              <wp:simplePos x="0" y="0"/>
              <wp:positionH relativeFrom="column">
                <wp:posOffset>3086100</wp:posOffset>
              </wp:positionH>
              <wp:positionV relativeFrom="paragraph">
                <wp:posOffset>704215</wp:posOffset>
              </wp:positionV>
              <wp:extent cx="2628900" cy="0"/>
              <wp:effectExtent l="9525" t="8890" r="9525"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55.45pt" to="450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" strokecolor="gray" strokeweight="1pt"/>
          </w:pict>
        </mc:Fallback>
      </mc:AlternateContent>
    </w:r>
    <w:r>
      <w:rPr>
        <w:noProof/>
      </w:rPr>
      <mc:AlternateContent>
        <mc:Choice Requires="wps">
          <w:drawing>
            <wp:anchor distT="0" distB="0" distL="114300" distR="114300" simplePos="0" relativeHeight="251656704" behindDoc="0" locked="0" layoutInCell="1" allowOverlap="1" wp14:anchorId="2B5DC620" wp14:editId="47868E38">
              <wp:simplePos x="0" y="0"/>
              <wp:positionH relativeFrom="column">
                <wp:posOffset>0</wp:posOffset>
              </wp:positionH>
              <wp:positionV relativeFrom="paragraph">
                <wp:posOffset>704215</wp:posOffset>
              </wp:positionV>
              <wp:extent cx="2628900" cy="0"/>
              <wp:effectExtent l="9525" t="8890" r="9525" b="1016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45pt" to="207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" strokecolor="gray" strokeweight="1pt"/>
          </w:pict>
        </mc:Fallback>
      </mc:AlternateContent>
    </w:r>
    <w:r>
      <w:object w:dxaOrig="4553" w:dyaOrig="6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6pt;height:60.25pt" o:ole="">
          <v:imagedata r:id="rId1" o:title=""/>
        </v:shape>
        <o:OLEObject Type="Embed" ProgID="CorelDRAW.Graphic.11" ShapeID="_x0000_i1026" DrawAspect="Content" ObjectID="_1574689306"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A3" w:rsidRDefault="008B14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4">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7">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B4D68F3"/>
    <w:multiLevelType w:val="hybridMultilevel"/>
    <w:tmpl w:val="F3EC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DA1C8A"/>
    <w:multiLevelType w:val="hybridMultilevel"/>
    <w:tmpl w:val="E0525D7A"/>
    <w:lvl w:ilvl="0" w:tplc="8C422F4C">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1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4">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7">
    <w:nsid w:val="3F2E7648"/>
    <w:multiLevelType w:val="hybridMultilevel"/>
    <w:tmpl w:val="076043A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9">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20">
    <w:nsid w:val="41C15487"/>
    <w:multiLevelType w:val="hybridMultilevel"/>
    <w:tmpl w:val="90DCCD7E"/>
    <w:lvl w:ilvl="0" w:tplc="66CE47D2">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1">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3">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0AF1380"/>
    <w:multiLevelType w:val="hybridMultilevel"/>
    <w:tmpl w:val="20F607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39C58FF"/>
    <w:multiLevelType w:val="hybridMultilevel"/>
    <w:tmpl w:val="788855FA"/>
    <w:lvl w:ilvl="0" w:tplc="964E9FEA">
      <w:start w:val="1"/>
      <w:numFmt w:val="decimal"/>
      <w:lvlText w:val="%1."/>
      <w:lvlJc w:val="left"/>
      <w:pPr>
        <w:ind w:left="3903" w:hanging="360"/>
      </w:pPr>
      <w:rPr>
        <w:rFonts w:hint="default"/>
      </w:rPr>
    </w:lvl>
    <w:lvl w:ilvl="1" w:tplc="04090019" w:tentative="1">
      <w:start w:val="1"/>
      <w:numFmt w:val="lowerLetter"/>
      <w:lvlText w:val="%2."/>
      <w:lvlJc w:val="left"/>
      <w:pPr>
        <w:ind w:left="4623" w:hanging="360"/>
      </w:pPr>
    </w:lvl>
    <w:lvl w:ilvl="2" w:tplc="0409001B" w:tentative="1">
      <w:start w:val="1"/>
      <w:numFmt w:val="lowerRoman"/>
      <w:lvlText w:val="%3."/>
      <w:lvlJc w:val="right"/>
      <w:pPr>
        <w:ind w:left="5343" w:hanging="180"/>
      </w:pPr>
    </w:lvl>
    <w:lvl w:ilvl="3" w:tplc="0409000F" w:tentative="1">
      <w:start w:val="1"/>
      <w:numFmt w:val="decimal"/>
      <w:lvlText w:val="%4."/>
      <w:lvlJc w:val="left"/>
      <w:pPr>
        <w:ind w:left="6063" w:hanging="360"/>
      </w:pPr>
    </w:lvl>
    <w:lvl w:ilvl="4" w:tplc="04090019" w:tentative="1">
      <w:start w:val="1"/>
      <w:numFmt w:val="lowerLetter"/>
      <w:lvlText w:val="%5."/>
      <w:lvlJc w:val="left"/>
      <w:pPr>
        <w:ind w:left="6783" w:hanging="360"/>
      </w:pPr>
    </w:lvl>
    <w:lvl w:ilvl="5" w:tplc="0409001B" w:tentative="1">
      <w:start w:val="1"/>
      <w:numFmt w:val="lowerRoman"/>
      <w:lvlText w:val="%6."/>
      <w:lvlJc w:val="right"/>
      <w:pPr>
        <w:ind w:left="7503" w:hanging="180"/>
      </w:pPr>
    </w:lvl>
    <w:lvl w:ilvl="6" w:tplc="0409000F" w:tentative="1">
      <w:start w:val="1"/>
      <w:numFmt w:val="decimal"/>
      <w:lvlText w:val="%7."/>
      <w:lvlJc w:val="left"/>
      <w:pPr>
        <w:ind w:left="8223" w:hanging="360"/>
      </w:pPr>
    </w:lvl>
    <w:lvl w:ilvl="7" w:tplc="04090019" w:tentative="1">
      <w:start w:val="1"/>
      <w:numFmt w:val="lowerLetter"/>
      <w:lvlText w:val="%8."/>
      <w:lvlJc w:val="left"/>
      <w:pPr>
        <w:ind w:left="8943" w:hanging="360"/>
      </w:pPr>
    </w:lvl>
    <w:lvl w:ilvl="8" w:tplc="0409001B" w:tentative="1">
      <w:start w:val="1"/>
      <w:numFmt w:val="lowerRoman"/>
      <w:lvlText w:val="%9."/>
      <w:lvlJc w:val="right"/>
      <w:pPr>
        <w:ind w:left="9663" w:hanging="180"/>
      </w:pPr>
    </w:lvl>
  </w:abstractNum>
  <w:abstractNum w:abstractNumId="30">
    <w:nsid w:val="550C79A8"/>
    <w:multiLevelType w:val="hybridMultilevel"/>
    <w:tmpl w:val="7D7C8932"/>
    <w:lvl w:ilvl="0" w:tplc="B30E985C">
      <w:start w:val="2"/>
      <w:numFmt w:val="decimal"/>
      <w:lvlText w:val="%1."/>
      <w:lvlJc w:val="left"/>
      <w:pPr>
        <w:tabs>
          <w:tab w:val="num" w:pos="840"/>
        </w:tabs>
        <w:ind w:left="840" w:hanging="360"/>
      </w:pPr>
      <w:rPr>
        <w:rFonts w:hint="default"/>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31">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32">
    <w:nsid w:val="5FAA35EE"/>
    <w:multiLevelType w:val="hybridMultilevel"/>
    <w:tmpl w:val="438CD59E"/>
    <w:lvl w:ilvl="0" w:tplc="1CBE03FC">
      <w:numFmt w:val="bullet"/>
      <w:lvlText w:val="-"/>
      <w:lvlJc w:val="left"/>
      <w:pPr>
        <w:ind w:left="1128" w:hanging="360"/>
      </w:pPr>
      <w:rPr>
        <w:rFonts w:ascii="Times New Roman" w:eastAsia="Times New Roman" w:hAnsi="Times New Roman" w:cs="Times New Roman" w:hint="default"/>
        <w:b w:val="0"/>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33">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ABD6D3F"/>
    <w:multiLevelType w:val="hybridMultilevel"/>
    <w:tmpl w:val="528E92A6"/>
    <w:lvl w:ilvl="0" w:tplc="6414C1FC">
      <w:start w:val="1"/>
      <w:numFmt w:val="decimal"/>
      <w:lvlText w:val="%1."/>
      <w:lvlJc w:val="left"/>
      <w:pPr>
        <w:ind w:left="2535" w:hanging="97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1">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2"/>
  </w:num>
  <w:num w:numId="3">
    <w:abstractNumId w:val="30"/>
  </w:num>
  <w:num w:numId="4">
    <w:abstractNumId w:val="40"/>
  </w:num>
  <w:num w:numId="5">
    <w:abstractNumId w:val="32"/>
  </w:num>
  <w:num w:numId="6">
    <w:abstractNumId w:val="10"/>
  </w:num>
  <w:num w:numId="7">
    <w:abstractNumId w:val="17"/>
  </w:num>
  <w:num w:numId="8">
    <w:abstractNumId w:val="29"/>
  </w:num>
  <w:num w:numId="9">
    <w:abstractNumId w:val="22"/>
  </w:num>
  <w:num w:numId="10">
    <w:abstractNumId w:val="16"/>
  </w:num>
  <w:num w:numId="11">
    <w:abstractNumId w:val="13"/>
  </w:num>
  <w:num w:numId="12">
    <w:abstractNumId w:val="35"/>
  </w:num>
  <w:num w:numId="13">
    <w:abstractNumId w:val="1"/>
  </w:num>
  <w:num w:numId="14">
    <w:abstractNumId w:val="9"/>
  </w:num>
  <w:num w:numId="15">
    <w:abstractNumId w:val="25"/>
  </w:num>
  <w:num w:numId="16">
    <w:abstractNumId w:val="14"/>
  </w:num>
  <w:num w:numId="17">
    <w:abstractNumId w:val="0"/>
  </w:num>
  <w:num w:numId="18">
    <w:abstractNumId w:val="2"/>
  </w:num>
  <w:num w:numId="19">
    <w:abstractNumId w:val="8"/>
  </w:num>
  <w:num w:numId="20">
    <w:abstractNumId w:val="7"/>
  </w:num>
  <w:num w:numId="21">
    <w:abstractNumId w:val="15"/>
  </w:num>
  <w:num w:numId="22">
    <w:abstractNumId w:val="23"/>
  </w:num>
  <w:num w:numId="23">
    <w:abstractNumId w:val="36"/>
  </w:num>
  <w:num w:numId="24">
    <w:abstractNumId w:val="39"/>
  </w:num>
  <w:num w:numId="25">
    <w:abstractNumId w:val="24"/>
  </w:num>
  <w:num w:numId="26">
    <w:abstractNumId w:val="3"/>
  </w:num>
  <w:num w:numId="27">
    <w:abstractNumId w:val="33"/>
  </w:num>
  <w:num w:numId="28">
    <w:abstractNumId w:val="34"/>
  </w:num>
  <w:num w:numId="29">
    <w:abstractNumId w:val="4"/>
  </w:num>
  <w:num w:numId="30">
    <w:abstractNumId w:val="26"/>
  </w:num>
  <w:num w:numId="31">
    <w:abstractNumId w:val="21"/>
  </w:num>
  <w:num w:numId="32">
    <w:abstractNumId w:val="18"/>
  </w:num>
  <w:num w:numId="33">
    <w:abstractNumId w:val="41"/>
  </w:num>
  <w:num w:numId="34">
    <w:abstractNumId w:val="19"/>
  </w:num>
  <w:num w:numId="35">
    <w:abstractNumId w:val="38"/>
  </w:num>
  <w:num w:numId="36">
    <w:abstractNumId w:val="28"/>
  </w:num>
  <w:num w:numId="37">
    <w:abstractNumId w:val="11"/>
  </w:num>
  <w:num w:numId="38">
    <w:abstractNumId w:val="5"/>
  </w:num>
  <w:num w:numId="39">
    <w:abstractNumId w:val="31"/>
  </w:num>
  <w:num w:numId="40">
    <w:abstractNumId w:val="6"/>
  </w:num>
  <w:num w:numId="41">
    <w:abstractNumId w:val="37"/>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119AC"/>
    <w:rsid w:val="00020C8C"/>
    <w:rsid w:val="00025B7D"/>
    <w:rsid w:val="00032E12"/>
    <w:rsid w:val="0003338C"/>
    <w:rsid w:val="000605EA"/>
    <w:rsid w:val="00066C20"/>
    <w:rsid w:val="00067714"/>
    <w:rsid w:val="00083604"/>
    <w:rsid w:val="00086AF4"/>
    <w:rsid w:val="000C5D26"/>
    <w:rsid w:val="001031E7"/>
    <w:rsid w:val="0010616E"/>
    <w:rsid w:val="0012134E"/>
    <w:rsid w:val="00130222"/>
    <w:rsid w:val="00136326"/>
    <w:rsid w:val="0016247E"/>
    <w:rsid w:val="001638B2"/>
    <w:rsid w:val="00166671"/>
    <w:rsid w:val="00170C95"/>
    <w:rsid w:val="001717B2"/>
    <w:rsid w:val="00173AC2"/>
    <w:rsid w:val="001863F6"/>
    <w:rsid w:val="001933D3"/>
    <w:rsid w:val="001B77AB"/>
    <w:rsid w:val="001C17D0"/>
    <w:rsid w:val="001C23AD"/>
    <w:rsid w:val="001D648F"/>
    <w:rsid w:val="001E519D"/>
    <w:rsid w:val="001E56CB"/>
    <w:rsid w:val="002119FD"/>
    <w:rsid w:val="00211CD4"/>
    <w:rsid w:val="0021394C"/>
    <w:rsid w:val="00216CFE"/>
    <w:rsid w:val="002174FB"/>
    <w:rsid w:val="00227483"/>
    <w:rsid w:val="0022756C"/>
    <w:rsid w:val="00230577"/>
    <w:rsid w:val="00234A23"/>
    <w:rsid w:val="00247FB3"/>
    <w:rsid w:val="002565CD"/>
    <w:rsid w:val="00262506"/>
    <w:rsid w:val="00266C80"/>
    <w:rsid w:val="0027269A"/>
    <w:rsid w:val="00273350"/>
    <w:rsid w:val="002A0D8B"/>
    <w:rsid w:val="002B78D2"/>
    <w:rsid w:val="002E73DB"/>
    <w:rsid w:val="002F5C9E"/>
    <w:rsid w:val="00307CB6"/>
    <w:rsid w:val="003261D1"/>
    <w:rsid w:val="00351CEA"/>
    <w:rsid w:val="00356F79"/>
    <w:rsid w:val="00372870"/>
    <w:rsid w:val="00387CEF"/>
    <w:rsid w:val="003A19D6"/>
    <w:rsid w:val="003A414B"/>
    <w:rsid w:val="003A5A98"/>
    <w:rsid w:val="003A68E3"/>
    <w:rsid w:val="003B259A"/>
    <w:rsid w:val="003C65F0"/>
    <w:rsid w:val="003D5484"/>
    <w:rsid w:val="003E5B3B"/>
    <w:rsid w:val="003F418D"/>
    <w:rsid w:val="003F4F52"/>
    <w:rsid w:val="00403BA3"/>
    <w:rsid w:val="00420087"/>
    <w:rsid w:val="00433118"/>
    <w:rsid w:val="00460F5D"/>
    <w:rsid w:val="004723F8"/>
    <w:rsid w:val="004833AB"/>
    <w:rsid w:val="00486459"/>
    <w:rsid w:val="00487B4A"/>
    <w:rsid w:val="00490152"/>
    <w:rsid w:val="004B0BCD"/>
    <w:rsid w:val="0053576F"/>
    <w:rsid w:val="005551FD"/>
    <w:rsid w:val="0056140B"/>
    <w:rsid w:val="005743DF"/>
    <w:rsid w:val="005829DB"/>
    <w:rsid w:val="005A2111"/>
    <w:rsid w:val="005B1ED3"/>
    <w:rsid w:val="005B224A"/>
    <w:rsid w:val="005B3CDD"/>
    <w:rsid w:val="005B486B"/>
    <w:rsid w:val="005C4604"/>
    <w:rsid w:val="00602A71"/>
    <w:rsid w:val="00606B86"/>
    <w:rsid w:val="00617006"/>
    <w:rsid w:val="0065060B"/>
    <w:rsid w:val="00650703"/>
    <w:rsid w:val="00657A11"/>
    <w:rsid w:val="00667B81"/>
    <w:rsid w:val="006B0048"/>
    <w:rsid w:val="006D0B42"/>
    <w:rsid w:val="006D1D22"/>
    <w:rsid w:val="00714B5E"/>
    <w:rsid w:val="00720F9F"/>
    <w:rsid w:val="00741630"/>
    <w:rsid w:val="007448BA"/>
    <w:rsid w:val="0075177C"/>
    <w:rsid w:val="007524B6"/>
    <w:rsid w:val="00752D36"/>
    <w:rsid w:val="007550C6"/>
    <w:rsid w:val="007649BD"/>
    <w:rsid w:val="007A7120"/>
    <w:rsid w:val="007C3239"/>
    <w:rsid w:val="007D3C71"/>
    <w:rsid w:val="007E6C42"/>
    <w:rsid w:val="007F30B0"/>
    <w:rsid w:val="00833E2E"/>
    <w:rsid w:val="00856B4A"/>
    <w:rsid w:val="00857AB8"/>
    <w:rsid w:val="008609A4"/>
    <w:rsid w:val="00861425"/>
    <w:rsid w:val="0087127D"/>
    <w:rsid w:val="0087392B"/>
    <w:rsid w:val="008831FA"/>
    <w:rsid w:val="00883959"/>
    <w:rsid w:val="008B14A3"/>
    <w:rsid w:val="008D7B83"/>
    <w:rsid w:val="008E108C"/>
    <w:rsid w:val="008F3BA1"/>
    <w:rsid w:val="008F3D98"/>
    <w:rsid w:val="008F4833"/>
    <w:rsid w:val="008F4E0B"/>
    <w:rsid w:val="009026FC"/>
    <w:rsid w:val="009155D5"/>
    <w:rsid w:val="00922BEF"/>
    <w:rsid w:val="009260BD"/>
    <w:rsid w:val="009263D6"/>
    <w:rsid w:val="0093241A"/>
    <w:rsid w:val="009441B6"/>
    <w:rsid w:val="009832D8"/>
    <w:rsid w:val="009A276D"/>
    <w:rsid w:val="009D41E7"/>
    <w:rsid w:val="009E4DBB"/>
    <w:rsid w:val="009F7A1D"/>
    <w:rsid w:val="00A06FC4"/>
    <w:rsid w:val="00A23861"/>
    <w:rsid w:val="00A3237C"/>
    <w:rsid w:val="00A44FB0"/>
    <w:rsid w:val="00A459E9"/>
    <w:rsid w:val="00A523F7"/>
    <w:rsid w:val="00A54B82"/>
    <w:rsid w:val="00A56DFC"/>
    <w:rsid w:val="00A70B11"/>
    <w:rsid w:val="00A71828"/>
    <w:rsid w:val="00A819BA"/>
    <w:rsid w:val="00A838F5"/>
    <w:rsid w:val="00A8652A"/>
    <w:rsid w:val="00A941FC"/>
    <w:rsid w:val="00AA1A1C"/>
    <w:rsid w:val="00AA2AF6"/>
    <w:rsid w:val="00AB4B95"/>
    <w:rsid w:val="00AC4276"/>
    <w:rsid w:val="00AE5078"/>
    <w:rsid w:val="00B15E06"/>
    <w:rsid w:val="00B20383"/>
    <w:rsid w:val="00B3249F"/>
    <w:rsid w:val="00B738B5"/>
    <w:rsid w:val="00B7552B"/>
    <w:rsid w:val="00B86CCB"/>
    <w:rsid w:val="00BB00A7"/>
    <w:rsid w:val="00BB0E79"/>
    <w:rsid w:val="00BB5FA3"/>
    <w:rsid w:val="00BC342B"/>
    <w:rsid w:val="00BC7DD2"/>
    <w:rsid w:val="00BD37EB"/>
    <w:rsid w:val="00C03F69"/>
    <w:rsid w:val="00C12400"/>
    <w:rsid w:val="00C64412"/>
    <w:rsid w:val="00C74DF7"/>
    <w:rsid w:val="00CA3F2B"/>
    <w:rsid w:val="00CB45BE"/>
    <w:rsid w:val="00CF308B"/>
    <w:rsid w:val="00D1472D"/>
    <w:rsid w:val="00D249DA"/>
    <w:rsid w:val="00D665EF"/>
    <w:rsid w:val="00D75F5E"/>
    <w:rsid w:val="00DB3DDD"/>
    <w:rsid w:val="00DC7148"/>
    <w:rsid w:val="00DD6579"/>
    <w:rsid w:val="00DE4127"/>
    <w:rsid w:val="00DF353C"/>
    <w:rsid w:val="00DF5009"/>
    <w:rsid w:val="00E03F4B"/>
    <w:rsid w:val="00E27C1F"/>
    <w:rsid w:val="00E36A5A"/>
    <w:rsid w:val="00E40162"/>
    <w:rsid w:val="00E54B69"/>
    <w:rsid w:val="00E66F28"/>
    <w:rsid w:val="00E70104"/>
    <w:rsid w:val="00E70958"/>
    <w:rsid w:val="00E73CA1"/>
    <w:rsid w:val="00E73F3F"/>
    <w:rsid w:val="00E81FF0"/>
    <w:rsid w:val="00E8627E"/>
    <w:rsid w:val="00EA2E8D"/>
    <w:rsid w:val="00EF2F57"/>
    <w:rsid w:val="00EF5327"/>
    <w:rsid w:val="00EF7EB8"/>
    <w:rsid w:val="00F057EC"/>
    <w:rsid w:val="00F65A6B"/>
    <w:rsid w:val="00F866ED"/>
    <w:rsid w:val="00F86BB0"/>
    <w:rsid w:val="00F95280"/>
    <w:rsid w:val="00FA3FA6"/>
    <w:rsid w:val="00FB2E94"/>
    <w:rsid w:val="00FB55FF"/>
    <w:rsid w:val="00FC35C7"/>
    <w:rsid w:val="00FE47D6"/>
    <w:rsid w:val="00FE7CBF"/>
    <w:rsid w:val="00FF565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paragraph" w:styleId="Heading2">
    <w:name w:val="heading 2"/>
    <w:basedOn w:val="Normal"/>
    <w:next w:val="Normal"/>
    <w:link w:val="Heading2Char"/>
    <w:qFormat/>
    <w:rsid w:val="00833E2E"/>
    <w:pPr>
      <w:keepNext/>
      <w:jc w:val="center"/>
      <w:outlineLvl w:val="1"/>
    </w:pPr>
    <w:rPr>
      <w:rFonts w:ascii="Tahoma" w:hAnsi="Tahoma"/>
      <w:b/>
      <w:kern w:val="28"/>
      <w:sz w:val="32"/>
      <w:szCs w:val="20"/>
    </w:rPr>
  </w:style>
  <w:style w:type="paragraph" w:styleId="Heading3">
    <w:name w:val="heading 3"/>
    <w:basedOn w:val="Normal"/>
    <w:next w:val="Normal"/>
    <w:link w:val="Heading3Char"/>
    <w:qFormat/>
    <w:rsid w:val="00833E2E"/>
    <w:pPr>
      <w:keepNext/>
      <w:ind w:left="5760" w:firstLine="720"/>
      <w:jc w:val="both"/>
      <w:outlineLvl w:val="2"/>
    </w:pPr>
    <w:rPr>
      <w:rFonts w:ascii="Tahoma" w:hAnsi="Tahoma"/>
      <w:b/>
      <w:spacing w:val="20"/>
      <w:sz w:val="22"/>
      <w:szCs w:val="20"/>
    </w:rPr>
  </w:style>
  <w:style w:type="paragraph" w:styleId="Heading4">
    <w:name w:val="heading 4"/>
    <w:basedOn w:val="Normal"/>
    <w:next w:val="Normal"/>
    <w:link w:val="Heading4Char"/>
    <w:qFormat/>
    <w:rsid w:val="00833E2E"/>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833E2E"/>
    <w:pPr>
      <w:spacing w:before="240" w:after="60"/>
      <w:outlineLvl w:val="4"/>
    </w:pPr>
    <w:rPr>
      <w:b/>
      <w:bCs/>
      <w:i/>
      <w:iCs/>
      <w:sz w:val="26"/>
      <w:szCs w:val="26"/>
      <w:lang w:val="en-AU"/>
    </w:rPr>
  </w:style>
  <w:style w:type="paragraph" w:styleId="Heading6">
    <w:name w:val="heading 6"/>
    <w:basedOn w:val="Normal"/>
    <w:next w:val="Normal"/>
    <w:link w:val="Heading6Char"/>
    <w:qFormat/>
    <w:rsid w:val="00833E2E"/>
    <w:pPr>
      <w:spacing w:before="240" w:after="60"/>
      <w:outlineLvl w:val="5"/>
    </w:pPr>
    <w:rPr>
      <w:b/>
      <w:bCs/>
      <w:sz w:val="22"/>
      <w:szCs w:val="22"/>
      <w:lang w:val="en-AU"/>
    </w:rPr>
  </w:style>
  <w:style w:type="paragraph" w:styleId="Heading7">
    <w:name w:val="heading 7"/>
    <w:basedOn w:val="Normal"/>
    <w:next w:val="Normal"/>
    <w:link w:val="Heading7Char"/>
    <w:qFormat/>
    <w:rsid w:val="00833E2E"/>
    <w:pPr>
      <w:keepNext/>
      <w:jc w:val="center"/>
      <w:outlineLvl w:val="6"/>
    </w:pPr>
    <w:rPr>
      <w:rFonts w:ascii="A4p" w:hAnsi="A4p"/>
      <w:b/>
      <w:kern w:val="28"/>
      <w:sz w:val="22"/>
      <w:szCs w:val="20"/>
    </w:rPr>
  </w:style>
  <w:style w:type="paragraph" w:styleId="Heading8">
    <w:name w:val="heading 8"/>
    <w:basedOn w:val="Normal"/>
    <w:next w:val="Normal"/>
    <w:link w:val="Heading8Char"/>
    <w:qFormat/>
    <w:rsid w:val="00833E2E"/>
    <w:pPr>
      <w:keepNext/>
      <w:jc w:val="center"/>
      <w:outlineLvl w:val="7"/>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uiPriority w:val="34"/>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6B0048"/>
    <w:rPr>
      <w:rFonts w:ascii="Calibri" w:eastAsiaTheme="minorHAnsi" w:hAnsi="Calibri" w:cstheme="minorBidi"/>
      <w:sz w:val="22"/>
      <w:szCs w:val="21"/>
      <w:lang w:eastAsia="en-US"/>
    </w:rPr>
  </w:style>
  <w:style w:type="character" w:customStyle="1" w:styleId="Heading2Char">
    <w:name w:val="Heading 2 Char"/>
    <w:basedOn w:val="DefaultParagraphFont"/>
    <w:link w:val="Heading2"/>
    <w:rsid w:val="00833E2E"/>
    <w:rPr>
      <w:rFonts w:ascii="Tahoma" w:hAnsi="Tahoma"/>
      <w:b/>
      <w:kern w:val="28"/>
      <w:sz w:val="32"/>
    </w:rPr>
  </w:style>
  <w:style w:type="character" w:customStyle="1" w:styleId="Heading3Char">
    <w:name w:val="Heading 3 Char"/>
    <w:basedOn w:val="DefaultParagraphFont"/>
    <w:link w:val="Heading3"/>
    <w:rsid w:val="00833E2E"/>
    <w:rPr>
      <w:rFonts w:ascii="Tahoma" w:hAnsi="Tahoma"/>
      <w:b/>
      <w:spacing w:val="20"/>
      <w:sz w:val="22"/>
    </w:rPr>
  </w:style>
  <w:style w:type="character" w:customStyle="1" w:styleId="Heading4Char">
    <w:name w:val="Heading 4 Char"/>
    <w:basedOn w:val="DefaultParagraphFont"/>
    <w:link w:val="Heading4"/>
    <w:rsid w:val="00833E2E"/>
    <w:rPr>
      <w:b/>
      <w:bCs/>
      <w:sz w:val="28"/>
      <w:szCs w:val="28"/>
      <w:lang w:val="en-US" w:eastAsia="en-US"/>
    </w:rPr>
  </w:style>
  <w:style w:type="character" w:customStyle="1" w:styleId="Heading5Char">
    <w:name w:val="Heading 5 Char"/>
    <w:basedOn w:val="DefaultParagraphFont"/>
    <w:link w:val="Heading5"/>
    <w:rsid w:val="00833E2E"/>
    <w:rPr>
      <w:b/>
      <w:bCs/>
      <w:i/>
      <w:iCs/>
      <w:sz w:val="26"/>
      <w:szCs w:val="26"/>
      <w:lang w:val="en-AU"/>
    </w:rPr>
  </w:style>
  <w:style w:type="character" w:customStyle="1" w:styleId="Heading6Char">
    <w:name w:val="Heading 6 Char"/>
    <w:basedOn w:val="DefaultParagraphFont"/>
    <w:link w:val="Heading6"/>
    <w:rsid w:val="00833E2E"/>
    <w:rPr>
      <w:b/>
      <w:bCs/>
      <w:sz w:val="22"/>
      <w:szCs w:val="22"/>
      <w:lang w:val="en-AU"/>
    </w:rPr>
  </w:style>
  <w:style w:type="character" w:customStyle="1" w:styleId="Heading7Char">
    <w:name w:val="Heading 7 Char"/>
    <w:basedOn w:val="DefaultParagraphFont"/>
    <w:link w:val="Heading7"/>
    <w:rsid w:val="00833E2E"/>
    <w:rPr>
      <w:rFonts w:ascii="A4p" w:hAnsi="A4p"/>
      <w:b/>
      <w:kern w:val="28"/>
      <w:sz w:val="22"/>
    </w:rPr>
  </w:style>
  <w:style w:type="character" w:customStyle="1" w:styleId="Heading8Char">
    <w:name w:val="Heading 8 Char"/>
    <w:basedOn w:val="DefaultParagraphFont"/>
    <w:link w:val="Heading8"/>
    <w:rsid w:val="00833E2E"/>
    <w:rPr>
      <w:b/>
      <w:sz w:val="24"/>
      <w:lang w:eastAsia="en-US"/>
    </w:rPr>
  </w:style>
  <w:style w:type="numbering" w:customStyle="1" w:styleId="NoList1">
    <w:name w:val="No List1"/>
    <w:next w:val="NoList"/>
    <w:semiHidden/>
    <w:rsid w:val="00833E2E"/>
  </w:style>
  <w:style w:type="paragraph" w:customStyle="1" w:styleId="Default">
    <w:name w:val="Default"/>
    <w:rsid w:val="00833E2E"/>
    <w:pPr>
      <w:autoSpaceDE w:val="0"/>
      <w:autoSpaceDN w:val="0"/>
      <w:adjustRightInd w:val="0"/>
    </w:pPr>
    <w:rPr>
      <w:color w:val="000000"/>
      <w:sz w:val="24"/>
      <w:szCs w:val="24"/>
    </w:rPr>
  </w:style>
  <w:style w:type="paragraph" w:customStyle="1" w:styleId="CharCharCharChar">
    <w:name w:val="Char Char Char Char"/>
    <w:basedOn w:val="Normal"/>
    <w:rsid w:val="00833E2E"/>
    <w:pPr>
      <w:tabs>
        <w:tab w:val="left" w:pos="709"/>
      </w:tabs>
    </w:pPr>
    <w:rPr>
      <w:rFonts w:ascii="Tahoma" w:hAnsi="Tahoma"/>
      <w:sz w:val="26"/>
      <w:szCs w:val="20"/>
      <w:lang w:val="pl-PL" w:eastAsia="pl-PL"/>
    </w:rPr>
  </w:style>
  <w:style w:type="paragraph" w:styleId="NormalWeb">
    <w:name w:val="Normal (Web)"/>
    <w:basedOn w:val="Normal"/>
    <w:rsid w:val="00833E2E"/>
    <w:pPr>
      <w:spacing w:before="100" w:beforeAutospacing="1" w:after="100" w:afterAutospacing="1"/>
    </w:pPr>
    <w:rPr>
      <w:rFonts w:ascii="Verdana" w:hAnsi="Verdana"/>
      <w:color w:val="000000"/>
      <w:sz w:val="18"/>
      <w:szCs w:val="18"/>
    </w:rPr>
  </w:style>
  <w:style w:type="paragraph" w:styleId="BodyTextIndent">
    <w:name w:val="Body Text Indent"/>
    <w:basedOn w:val="Normal"/>
    <w:link w:val="BodyTextIndentChar"/>
    <w:rsid w:val="00833E2E"/>
    <w:pPr>
      <w:ind w:firstLine="720"/>
      <w:jc w:val="both"/>
    </w:pPr>
    <w:rPr>
      <w:rFonts w:ascii="HebarU" w:hAnsi="HebarU"/>
      <w:szCs w:val="20"/>
    </w:rPr>
  </w:style>
  <w:style w:type="character" w:customStyle="1" w:styleId="BodyTextIndentChar">
    <w:name w:val="Body Text Indent Char"/>
    <w:basedOn w:val="DefaultParagraphFont"/>
    <w:link w:val="BodyTextIndent"/>
    <w:rsid w:val="00833E2E"/>
    <w:rPr>
      <w:rFonts w:ascii="HebarU" w:hAnsi="HebarU"/>
      <w:sz w:val="24"/>
    </w:rPr>
  </w:style>
  <w:style w:type="paragraph" w:customStyle="1" w:styleId="CharCharCharCharCharChar">
    <w:name w:val="Char Char Char Знак Знак Char Char Char"/>
    <w:basedOn w:val="Normal"/>
    <w:link w:val="CharCharCharCharCharCharChar"/>
    <w:rsid w:val="00833E2E"/>
    <w:pPr>
      <w:tabs>
        <w:tab w:val="left" w:pos="709"/>
      </w:tabs>
    </w:pPr>
    <w:rPr>
      <w:rFonts w:ascii="Tahoma" w:hAnsi="Tahoma"/>
      <w:lang w:val="pl-PL" w:eastAsia="pl-PL"/>
    </w:rPr>
  </w:style>
  <w:style w:type="character" w:customStyle="1" w:styleId="CharCharCharCharCharCharChar">
    <w:name w:val="Char Char Char Знак Знак Char Char Char Char"/>
    <w:link w:val="CharCharCharCharCharChar"/>
    <w:rsid w:val="00833E2E"/>
    <w:rPr>
      <w:rFonts w:ascii="Tahoma" w:hAnsi="Tahoma"/>
      <w:sz w:val="24"/>
      <w:szCs w:val="24"/>
      <w:lang w:val="pl-PL" w:eastAsia="pl-PL"/>
    </w:rPr>
  </w:style>
  <w:style w:type="paragraph" w:styleId="BodyTextIndent3">
    <w:name w:val="Body Text Indent 3"/>
    <w:aliases w:val=" Char, Char1, Char1 Char Char, Char2 Char Char, Char2,Char,Char1,Char1 Char Char,Char2 Char Char,Char2"/>
    <w:basedOn w:val="Normal"/>
    <w:link w:val="BodyTextIndent3Char"/>
    <w:rsid w:val="00833E2E"/>
    <w:pPr>
      <w:spacing w:after="120"/>
      <w:ind w:left="283"/>
    </w:pPr>
    <w:rPr>
      <w:sz w:val="16"/>
      <w:szCs w:val="16"/>
      <w:lang w:val="en-US"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basedOn w:val="DefaultParagraphFont"/>
    <w:link w:val="BodyTextIndent3"/>
    <w:rsid w:val="00833E2E"/>
    <w:rPr>
      <w:sz w:val="16"/>
      <w:szCs w:val="16"/>
      <w:lang w:val="en-US" w:eastAsia="en-US"/>
    </w:rPr>
  </w:style>
  <w:style w:type="character" w:customStyle="1" w:styleId="FooterChar">
    <w:name w:val="Footer Char"/>
    <w:link w:val="Footer"/>
    <w:uiPriority w:val="99"/>
    <w:rsid w:val="00833E2E"/>
    <w:rPr>
      <w:sz w:val="24"/>
      <w:szCs w:val="24"/>
    </w:rPr>
  </w:style>
  <w:style w:type="character" w:styleId="PageNumber">
    <w:name w:val="page number"/>
    <w:basedOn w:val="DefaultParagraphFont"/>
    <w:rsid w:val="00833E2E"/>
  </w:style>
  <w:style w:type="paragraph" w:styleId="BodyText">
    <w:name w:val="Body Text"/>
    <w:aliases w:val="block style"/>
    <w:basedOn w:val="Normal"/>
    <w:link w:val="BodyTextChar"/>
    <w:rsid w:val="00833E2E"/>
    <w:pPr>
      <w:spacing w:after="120"/>
    </w:pPr>
    <w:rPr>
      <w:sz w:val="26"/>
      <w:szCs w:val="20"/>
      <w:lang w:val="en-US" w:eastAsia="en-US"/>
    </w:rPr>
  </w:style>
  <w:style w:type="character" w:customStyle="1" w:styleId="BodyTextChar">
    <w:name w:val="Body Text Char"/>
    <w:aliases w:val="block style Char"/>
    <w:basedOn w:val="DefaultParagraphFont"/>
    <w:link w:val="BodyText"/>
    <w:rsid w:val="00833E2E"/>
    <w:rPr>
      <w:sz w:val="26"/>
      <w:lang w:val="en-US" w:eastAsia="en-US"/>
    </w:rPr>
  </w:style>
  <w:style w:type="character" w:customStyle="1" w:styleId="FontStyle182">
    <w:name w:val="Font Style182"/>
    <w:rsid w:val="00833E2E"/>
    <w:rPr>
      <w:rFonts w:ascii="Times New Roman" w:hAnsi="Times New Roman" w:cs="Times New Roman"/>
      <w:sz w:val="22"/>
      <w:szCs w:val="22"/>
    </w:rPr>
  </w:style>
  <w:style w:type="paragraph" w:customStyle="1" w:styleId="NoSpacing1">
    <w:name w:val="No Spacing1"/>
    <w:qFormat/>
    <w:rsid w:val="00833E2E"/>
    <w:rPr>
      <w:rFonts w:ascii="Calibri" w:eastAsia="Calibri" w:hAnsi="Calibri"/>
      <w:sz w:val="22"/>
      <w:szCs w:val="22"/>
      <w:lang w:val="en-US" w:eastAsia="en-US"/>
    </w:rPr>
  </w:style>
  <w:style w:type="character" w:customStyle="1" w:styleId="CharChar2">
    <w:name w:val="Char Char2"/>
    <w:rsid w:val="00833E2E"/>
    <w:rPr>
      <w:lang w:val="en-AU" w:eastAsia="bg-BG"/>
    </w:rPr>
  </w:style>
  <w:style w:type="paragraph" w:styleId="BodyTextIndent2">
    <w:name w:val="Body Text Indent 2"/>
    <w:basedOn w:val="Normal"/>
    <w:link w:val="BodyTextIndent2Char"/>
    <w:rsid w:val="00833E2E"/>
    <w:pPr>
      <w:spacing w:after="120" w:line="480" w:lineRule="auto"/>
      <w:ind w:left="283"/>
    </w:pPr>
    <w:rPr>
      <w:sz w:val="26"/>
      <w:szCs w:val="20"/>
      <w:lang w:val="en-US" w:eastAsia="en-US"/>
    </w:rPr>
  </w:style>
  <w:style w:type="character" w:customStyle="1" w:styleId="BodyTextIndent2Char">
    <w:name w:val="Body Text Indent 2 Char"/>
    <w:basedOn w:val="DefaultParagraphFont"/>
    <w:link w:val="BodyTextIndent2"/>
    <w:rsid w:val="00833E2E"/>
    <w:rPr>
      <w:sz w:val="26"/>
      <w:lang w:val="en-US" w:eastAsia="en-US"/>
    </w:rPr>
  </w:style>
  <w:style w:type="paragraph" w:customStyle="1" w:styleId="CharCharCharChar0">
    <w:name w:val="Знак Знак Char Знак Char Char Char"/>
    <w:basedOn w:val="Normal"/>
    <w:rsid w:val="00833E2E"/>
    <w:pPr>
      <w:tabs>
        <w:tab w:val="left" w:pos="709"/>
      </w:tabs>
    </w:pPr>
    <w:rPr>
      <w:rFonts w:ascii="Tahoma" w:hAnsi="Tahoma"/>
      <w:lang w:val="pl-PL" w:eastAsia="pl-PL"/>
    </w:rPr>
  </w:style>
  <w:style w:type="character" w:customStyle="1" w:styleId="CharChar">
    <w:name w:val="Char Char"/>
    <w:rsid w:val="00833E2E"/>
    <w:rPr>
      <w:sz w:val="26"/>
      <w:lang w:val="en-US" w:eastAsia="en-US" w:bidi="ar-SA"/>
    </w:rPr>
  </w:style>
  <w:style w:type="character" w:styleId="Emphasis">
    <w:name w:val="Emphasis"/>
    <w:qFormat/>
    <w:rsid w:val="00833E2E"/>
    <w:rPr>
      <w:i/>
      <w:iCs/>
    </w:rPr>
  </w:style>
  <w:style w:type="numbering" w:customStyle="1" w:styleId="NoList11">
    <w:name w:val="No List11"/>
    <w:next w:val="NoList"/>
    <w:semiHidden/>
    <w:rsid w:val="00833E2E"/>
  </w:style>
  <w:style w:type="character" w:styleId="CommentReference">
    <w:name w:val="annotation reference"/>
    <w:rsid w:val="00833E2E"/>
    <w:rPr>
      <w:sz w:val="16"/>
      <w:szCs w:val="16"/>
    </w:rPr>
  </w:style>
  <w:style w:type="paragraph" w:styleId="CommentText">
    <w:name w:val="annotation text"/>
    <w:basedOn w:val="Normal"/>
    <w:link w:val="CommentTextChar"/>
    <w:rsid w:val="00833E2E"/>
    <w:rPr>
      <w:sz w:val="20"/>
      <w:szCs w:val="20"/>
      <w:lang w:eastAsia="en-US"/>
    </w:rPr>
  </w:style>
  <w:style w:type="character" w:customStyle="1" w:styleId="CommentTextChar">
    <w:name w:val="Comment Text Char"/>
    <w:basedOn w:val="DefaultParagraphFont"/>
    <w:link w:val="CommentText"/>
    <w:rsid w:val="00833E2E"/>
    <w:rPr>
      <w:lang w:eastAsia="en-US"/>
    </w:rPr>
  </w:style>
  <w:style w:type="paragraph" w:styleId="BalloonText">
    <w:name w:val="Balloon Text"/>
    <w:basedOn w:val="Normal"/>
    <w:link w:val="BalloonTextChar"/>
    <w:rsid w:val="00833E2E"/>
    <w:rPr>
      <w:rFonts w:ascii="Tahoma" w:hAnsi="Tahoma" w:cs="Tahoma"/>
      <w:sz w:val="16"/>
      <w:szCs w:val="16"/>
      <w:lang w:eastAsia="en-US"/>
    </w:rPr>
  </w:style>
  <w:style w:type="character" w:customStyle="1" w:styleId="BalloonTextChar">
    <w:name w:val="Balloon Text Char"/>
    <w:basedOn w:val="DefaultParagraphFont"/>
    <w:link w:val="BalloonText"/>
    <w:rsid w:val="00833E2E"/>
    <w:rPr>
      <w:rFonts w:ascii="Tahoma" w:hAnsi="Tahoma" w:cs="Tahoma"/>
      <w:sz w:val="16"/>
      <w:szCs w:val="16"/>
      <w:lang w:eastAsia="en-US"/>
    </w:rPr>
  </w:style>
  <w:style w:type="paragraph" w:styleId="CommentSubject">
    <w:name w:val="annotation subject"/>
    <w:basedOn w:val="CommentText"/>
    <w:next w:val="CommentText"/>
    <w:link w:val="CommentSubjectChar"/>
    <w:rsid w:val="00833E2E"/>
    <w:rPr>
      <w:b/>
      <w:bCs/>
    </w:rPr>
  </w:style>
  <w:style w:type="character" w:customStyle="1" w:styleId="CommentSubjectChar">
    <w:name w:val="Comment Subject Char"/>
    <w:basedOn w:val="CommentTextChar"/>
    <w:link w:val="CommentSubject"/>
    <w:rsid w:val="00833E2E"/>
    <w:rPr>
      <w:b/>
      <w:bCs/>
      <w:lang w:eastAsia="en-US"/>
    </w:rPr>
  </w:style>
  <w:style w:type="paragraph" w:styleId="BodyText2">
    <w:name w:val="Body Text 2"/>
    <w:basedOn w:val="Normal"/>
    <w:link w:val="BodyText2Char"/>
    <w:rsid w:val="00833E2E"/>
    <w:pPr>
      <w:spacing w:after="120" w:line="480" w:lineRule="auto"/>
    </w:pPr>
    <w:rPr>
      <w:lang w:eastAsia="en-US"/>
    </w:rPr>
  </w:style>
  <w:style w:type="character" w:customStyle="1" w:styleId="BodyText2Char">
    <w:name w:val="Body Text 2 Char"/>
    <w:basedOn w:val="DefaultParagraphFont"/>
    <w:link w:val="BodyText2"/>
    <w:rsid w:val="00833E2E"/>
    <w:rPr>
      <w:sz w:val="24"/>
      <w:szCs w:val="24"/>
      <w:lang w:eastAsia="en-US"/>
    </w:rPr>
  </w:style>
  <w:style w:type="paragraph" w:customStyle="1" w:styleId="CharCharChar2Char">
    <w:name w:val="Char Char Char2 Char"/>
    <w:basedOn w:val="Normal"/>
    <w:rsid w:val="00833E2E"/>
    <w:pPr>
      <w:tabs>
        <w:tab w:val="left" w:pos="709"/>
      </w:tabs>
    </w:pPr>
    <w:rPr>
      <w:rFonts w:ascii="Tahoma" w:hAnsi="Tahoma"/>
      <w:lang w:val="pl-PL" w:eastAsia="pl-PL"/>
    </w:rPr>
  </w:style>
  <w:style w:type="paragraph" w:styleId="FootnoteText">
    <w:name w:val="footnote text"/>
    <w:aliases w:val="Podrozdział"/>
    <w:basedOn w:val="Normal"/>
    <w:link w:val="FootnoteTextChar"/>
    <w:rsid w:val="00833E2E"/>
    <w:rPr>
      <w:rFonts w:ascii="Arial" w:hAnsi="Arial"/>
      <w:b/>
      <w:sz w:val="20"/>
      <w:szCs w:val="20"/>
      <w:lang w:val="en-GB" w:eastAsia="it-IT"/>
    </w:rPr>
  </w:style>
  <w:style w:type="character" w:customStyle="1" w:styleId="FootnoteTextChar">
    <w:name w:val="Footnote Text Char"/>
    <w:aliases w:val="Podrozdział Char"/>
    <w:basedOn w:val="DefaultParagraphFont"/>
    <w:link w:val="FootnoteText"/>
    <w:rsid w:val="00833E2E"/>
    <w:rPr>
      <w:rFonts w:ascii="Arial" w:hAnsi="Arial"/>
      <w:b/>
      <w:lang w:val="en-GB" w:eastAsia="it-IT"/>
    </w:rPr>
  </w:style>
  <w:style w:type="character" w:styleId="FootnoteReference">
    <w:name w:val="footnote reference"/>
    <w:rsid w:val="00833E2E"/>
    <w:rPr>
      <w:vertAlign w:val="superscript"/>
    </w:rPr>
  </w:style>
  <w:style w:type="table" w:styleId="TableGrid">
    <w:name w:val="Table Grid"/>
    <w:basedOn w:val="TableNormal"/>
    <w:rsid w:val="00833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833E2E"/>
    <w:pPr>
      <w:tabs>
        <w:tab w:val="left" w:pos="709"/>
      </w:tabs>
    </w:pPr>
    <w:rPr>
      <w:rFonts w:ascii="Tahoma" w:hAnsi="Tahoma"/>
      <w:lang w:val="pl-PL" w:eastAsia="pl-PL"/>
    </w:rPr>
  </w:style>
  <w:style w:type="paragraph" w:styleId="BodyText3">
    <w:name w:val="Body Text 3"/>
    <w:basedOn w:val="Normal"/>
    <w:link w:val="BodyText3Char"/>
    <w:rsid w:val="00833E2E"/>
    <w:pPr>
      <w:jc w:val="both"/>
    </w:pPr>
    <w:rPr>
      <w:rFonts w:ascii="Tahoma" w:hAnsi="Tahoma"/>
      <w:b/>
      <w:spacing w:val="20"/>
      <w:sz w:val="22"/>
      <w:szCs w:val="20"/>
    </w:rPr>
  </w:style>
  <w:style w:type="character" w:customStyle="1" w:styleId="BodyText3Char">
    <w:name w:val="Body Text 3 Char"/>
    <w:basedOn w:val="DefaultParagraphFont"/>
    <w:link w:val="BodyText3"/>
    <w:rsid w:val="00833E2E"/>
    <w:rPr>
      <w:rFonts w:ascii="Tahoma" w:hAnsi="Tahoma"/>
      <w:b/>
      <w:spacing w:val="20"/>
      <w:sz w:val="22"/>
    </w:rPr>
  </w:style>
  <w:style w:type="paragraph" w:styleId="Subtitle">
    <w:name w:val="Subtitle"/>
    <w:basedOn w:val="Normal"/>
    <w:link w:val="SubtitleChar"/>
    <w:qFormat/>
    <w:rsid w:val="00833E2E"/>
    <w:pPr>
      <w:jc w:val="center"/>
    </w:pPr>
    <w:rPr>
      <w:snapToGrid w:val="0"/>
    </w:rPr>
  </w:style>
  <w:style w:type="character" w:customStyle="1" w:styleId="SubtitleChar">
    <w:name w:val="Subtitle Char"/>
    <w:basedOn w:val="DefaultParagraphFont"/>
    <w:link w:val="Subtitle"/>
    <w:rsid w:val="00833E2E"/>
    <w:rPr>
      <w:snapToGrid w:val="0"/>
      <w:sz w:val="24"/>
      <w:szCs w:val="24"/>
    </w:rPr>
  </w:style>
  <w:style w:type="paragraph" w:styleId="Title">
    <w:name w:val="Title"/>
    <w:basedOn w:val="Normal"/>
    <w:link w:val="TitleChar"/>
    <w:qFormat/>
    <w:rsid w:val="00833E2E"/>
    <w:pPr>
      <w:tabs>
        <w:tab w:val="left" w:pos="0"/>
        <w:tab w:val="left" w:pos="720"/>
        <w:tab w:val="left" w:pos="1080"/>
      </w:tabs>
      <w:ind w:firstLine="6237"/>
      <w:jc w:val="center"/>
    </w:pPr>
    <w:rPr>
      <w:b/>
      <w:szCs w:val="20"/>
      <w:lang w:eastAsia="en-US"/>
    </w:rPr>
  </w:style>
  <w:style w:type="character" w:customStyle="1" w:styleId="TitleChar">
    <w:name w:val="Title Char"/>
    <w:basedOn w:val="DefaultParagraphFont"/>
    <w:link w:val="Title"/>
    <w:rsid w:val="00833E2E"/>
    <w:rPr>
      <w:b/>
      <w:sz w:val="24"/>
      <w:lang w:eastAsia="en-US"/>
    </w:rPr>
  </w:style>
  <w:style w:type="character" w:customStyle="1" w:styleId="small1">
    <w:name w:val="small1"/>
    <w:rsid w:val="00833E2E"/>
    <w:rPr>
      <w:rFonts w:ascii="Verdana" w:hAnsi="Verdana" w:hint="default"/>
      <w:sz w:val="17"/>
      <w:szCs w:val="17"/>
    </w:rPr>
  </w:style>
  <w:style w:type="character" w:styleId="FollowedHyperlink">
    <w:name w:val="FollowedHyperlink"/>
    <w:rsid w:val="00833E2E"/>
    <w:rPr>
      <w:color w:val="800080"/>
      <w:u w:val="single"/>
    </w:rPr>
  </w:style>
  <w:style w:type="character" w:styleId="Strong">
    <w:name w:val="Strong"/>
    <w:qFormat/>
    <w:rsid w:val="00833E2E"/>
    <w:rPr>
      <w:b/>
      <w:bCs/>
    </w:rPr>
  </w:style>
  <w:style w:type="paragraph" w:customStyle="1" w:styleId="Title3">
    <w:name w:val="Title 3"/>
    <w:basedOn w:val="Heading3"/>
    <w:rsid w:val="00833E2E"/>
    <w:pPr>
      <w:numPr>
        <w:numId w:val="9"/>
      </w:numPr>
      <w:spacing w:before="240"/>
    </w:pPr>
    <w:rPr>
      <w:rFonts w:ascii="Times New Roman" w:hAnsi="Times New Roman"/>
      <w:spacing w:val="0"/>
      <w:sz w:val="28"/>
      <w:szCs w:val="24"/>
      <w:lang w:eastAsia="en-US"/>
    </w:rPr>
  </w:style>
  <w:style w:type="paragraph" w:customStyle="1" w:styleId="A">
    <w:name w:val="A"/>
    <w:basedOn w:val="Normal"/>
    <w:rsid w:val="00833E2E"/>
    <w:pPr>
      <w:numPr>
        <w:ilvl w:val="12"/>
      </w:numPr>
      <w:spacing w:after="120"/>
      <w:ind w:left="567"/>
      <w:jc w:val="both"/>
    </w:pPr>
    <w:rPr>
      <w:rFonts w:ascii="Arial" w:hAnsi="Arial"/>
      <w:sz w:val="22"/>
    </w:rPr>
  </w:style>
  <w:style w:type="paragraph" w:customStyle="1" w:styleId="oddl-nadpis">
    <w:name w:val="oddíl-nadpis"/>
    <w:basedOn w:val="Normal"/>
    <w:rsid w:val="00833E2E"/>
    <w:pPr>
      <w:keepNext/>
      <w:widowControl w:val="0"/>
      <w:tabs>
        <w:tab w:val="left" w:pos="567"/>
      </w:tabs>
      <w:spacing w:before="240" w:line="240" w:lineRule="exact"/>
    </w:pPr>
    <w:rPr>
      <w:rFonts w:ascii="Arial" w:hAnsi="Arial"/>
      <w:b/>
      <w:szCs w:val="20"/>
      <w:lang w:val="cs-CZ" w:eastAsia="en-US"/>
    </w:rPr>
  </w:style>
  <w:style w:type="paragraph" w:customStyle="1" w:styleId="firstline">
    <w:name w:val="firstline"/>
    <w:basedOn w:val="Normal"/>
    <w:rsid w:val="00833E2E"/>
    <w:pPr>
      <w:spacing w:line="240" w:lineRule="atLeast"/>
      <w:ind w:firstLine="640"/>
      <w:jc w:val="both"/>
    </w:pPr>
    <w:rPr>
      <w:rFonts w:ascii="Arial" w:hAnsi="Arial" w:cs="Arial"/>
      <w:color w:val="000000"/>
    </w:rPr>
  </w:style>
  <w:style w:type="character" w:customStyle="1" w:styleId="ldef">
    <w:name w:val="ldef"/>
    <w:rsid w:val="00833E2E"/>
  </w:style>
  <w:style w:type="paragraph" w:customStyle="1" w:styleId="titre4">
    <w:name w:val="titre4"/>
    <w:basedOn w:val="Normal"/>
    <w:rsid w:val="00833E2E"/>
    <w:pPr>
      <w:numPr>
        <w:numId w:val="10"/>
      </w:numPr>
      <w:tabs>
        <w:tab w:val="clear" w:pos="435"/>
        <w:tab w:val="decimal" w:pos="357"/>
      </w:tabs>
      <w:ind w:left="357" w:hanging="357"/>
    </w:pPr>
    <w:rPr>
      <w:rFonts w:ascii="Arial" w:hAnsi="Arial"/>
      <w:b/>
      <w:snapToGrid w:val="0"/>
      <w:szCs w:val="20"/>
      <w:lang w:val="en-GB" w:eastAsia="en-US"/>
    </w:rPr>
  </w:style>
  <w:style w:type="paragraph" w:customStyle="1" w:styleId="CharCharCharCharCharCharCharCharCharCharCharChar1">
    <w:name w:val="Char Char Char Char Char Char Char Char Char Char Char Char1"/>
    <w:basedOn w:val="Normal"/>
    <w:rsid w:val="00833E2E"/>
    <w:pPr>
      <w:tabs>
        <w:tab w:val="left" w:pos="709"/>
      </w:tabs>
    </w:pPr>
    <w:rPr>
      <w:rFonts w:ascii="Tahoma" w:hAnsi="Tahoma"/>
      <w:lang w:val="pl-PL" w:eastAsia="pl-PL"/>
    </w:rPr>
  </w:style>
  <w:style w:type="paragraph" w:customStyle="1" w:styleId="CharCharCharCharCharCharChar0">
    <w:name w:val="Char Char Char Char Char Знак Знак Char Char Знак Знак"/>
    <w:basedOn w:val="Normal"/>
    <w:rsid w:val="00833E2E"/>
    <w:pPr>
      <w:tabs>
        <w:tab w:val="left" w:pos="709"/>
      </w:tabs>
    </w:pPr>
    <w:rPr>
      <w:rFonts w:ascii="Tahoma" w:hAnsi="Tahoma"/>
      <w:lang w:val="pl-PL" w:eastAsia="pl-PL"/>
    </w:rPr>
  </w:style>
  <w:style w:type="paragraph" w:customStyle="1" w:styleId="CharCharCharCharCharChar0">
    <w:name w:val="Char Char Char Char Char Char"/>
    <w:basedOn w:val="Normal"/>
    <w:rsid w:val="00833E2E"/>
    <w:pPr>
      <w:tabs>
        <w:tab w:val="left" w:pos="709"/>
      </w:tabs>
    </w:pPr>
    <w:rPr>
      <w:rFonts w:ascii="Tahoma" w:hAnsi="Tahoma"/>
      <w:lang w:val="pl-PL" w:eastAsia="pl-PL"/>
    </w:rPr>
  </w:style>
  <w:style w:type="paragraph" w:styleId="ListBullet">
    <w:name w:val="List Bullet"/>
    <w:basedOn w:val="Normal"/>
    <w:rsid w:val="00833E2E"/>
    <w:pPr>
      <w:numPr>
        <w:numId w:val="11"/>
      </w:numPr>
      <w:spacing w:line="288" w:lineRule="auto"/>
      <w:jc w:val="both"/>
    </w:pPr>
    <w:rPr>
      <w:lang w:eastAsia="en-US"/>
    </w:rPr>
  </w:style>
  <w:style w:type="paragraph" w:customStyle="1" w:styleId="NormalParagraph">
    <w:name w:val="Normal Paragraph"/>
    <w:basedOn w:val="Normal"/>
    <w:rsid w:val="00833E2E"/>
    <w:pPr>
      <w:widowControl w:val="0"/>
      <w:spacing w:after="120"/>
    </w:pPr>
    <w:rPr>
      <w:snapToGrid w:val="0"/>
      <w:sz w:val="22"/>
      <w:szCs w:val="22"/>
      <w:lang w:val="en-GB" w:eastAsia="en-US"/>
    </w:rPr>
  </w:style>
  <w:style w:type="paragraph" w:customStyle="1" w:styleId="CharCharChar">
    <w:name w:val="Char Char Char"/>
    <w:basedOn w:val="Normal"/>
    <w:rsid w:val="00833E2E"/>
    <w:pPr>
      <w:tabs>
        <w:tab w:val="left" w:pos="709"/>
      </w:tabs>
    </w:pPr>
    <w:rPr>
      <w:rFonts w:ascii="Tahoma" w:hAnsi="Tahoma"/>
      <w:lang w:val="pl-PL" w:eastAsia="pl-PL"/>
    </w:rPr>
  </w:style>
  <w:style w:type="paragraph" w:customStyle="1" w:styleId="BodyText21">
    <w:name w:val="Body Text 21"/>
    <w:basedOn w:val="Normal"/>
    <w:rsid w:val="00833E2E"/>
    <w:pPr>
      <w:widowControl w:val="0"/>
      <w:overflowPunct w:val="0"/>
      <w:autoSpaceDE w:val="0"/>
      <w:autoSpaceDN w:val="0"/>
      <w:adjustRightInd w:val="0"/>
      <w:jc w:val="center"/>
      <w:textAlignment w:val="baseline"/>
    </w:pPr>
    <w:rPr>
      <w:b/>
      <w:szCs w:val="20"/>
      <w:lang w:val="en-US" w:eastAsia="en-US"/>
    </w:rPr>
  </w:style>
  <w:style w:type="paragraph" w:customStyle="1" w:styleId="Style">
    <w:name w:val="Style"/>
    <w:rsid w:val="00833E2E"/>
    <w:pPr>
      <w:autoSpaceDE w:val="0"/>
      <w:autoSpaceDN w:val="0"/>
      <w:adjustRightInd w:val="0"/>
      <w:ind w:left="140" w:right="140" w:firstLine="840"/>
      <w:jc w:val="both"/>
    </w:pPr>
    <w:rPr>
      <w:sz w:val="24"/>
      <w:szCs w:val="24"/>
    </w:rPr>
  </w:style>
  <w:style w:type="paragraph" w:customStyle="1" w:styleId="Style2">
    <w:name w:val="Style2"/>
    <w:basedOn w:val="Normal"/>
    <w:rsid w:val="00833E2E"/>
    <w:pPr>
      <w:widowControl w:val="0"/>
      <w:autoSpaceDE w:val="0"/>
      <w:autoSpaceDN w:val="0"/>
      <w:adjustRightInd w:val="0"/>
      <w:spacing w:line="233" w:lineRule="exact"/>
      <w:jc w:val="both"/>
    </w:pPr>
    <w:rPr>
      <w:rFonts w:ascii="Arial" w:hAnsi="Arial" w:cs="Arial"/>
    </w:rPr>
  </w:style>
  <w:style w:type="paragraph" w:customStyle="1" w:styleId="Style7">
    <w:name w:val="Style7"/>
    <w:basedOn w:val="Normal"/>
    <w:rsid w:val="00833E2E"/>
    <w:pPr>
      <w:widowControl w:val="0"/>
      <w:autoSpaceDE w:val="0"/>
      <w:autoSpaceDN w:val="0"/>
      <w:adjustRightInd w:val="0"/>
      <w:spacing w:line="234" w:lineRule="exact"/>
      <w:jc w:val="both"/>
    </w:pPr>
    <w:rPr>
      <w:rFonts w:ascii="Arial" w:hAnsi="Arial" w:cs="Arial"/>
    </w:rPr>
  </w:style>
  <w:style w:type="character" w:customStyle="1" w:styleId="FontStyle32">
    <w:name w:val="Font Style32"/>
    <w:rsid w:val="00833E2E"/>
    <w:rPr>
      <w:rFonts w:ascii="Arial" w:hAnsi="Arial" w:cs="Arial"/>
      <w:sz w:val="18"/>
      <w:szCs w:val="18"/>
    </w:rPr>
  </w:style>
  <w:style w:type="paragraph" w:customStyle="1" w:styleId="Application2">
    <w:name w:val="Application2"/>
    <w:basedOn w:val="Normal"/>
    <w:autoRedefine/>
    <w:rsid w:val="00833E2E"/>
    <w:pPr>
      <w:widowControl w:val="0"/>
      <w:suppressAutoHyphens/>
      <w:ind w:right="74"/>
      <w:jc w:val="both"/>
    </w:pPr>
    <w:rPr>
      <w:snapToGrid w:val="0"/>
      <w:kern w:val="28"/>
      <w:lang w:eastAsia="en-US"/>
    </w:rPr>
  </w:style>
  <w:style w:type="paragraph" w:customStyle="1" w:styleId="a0">
    <w:name w:val="Знак Знак"/>
    <w:basedOn w:val="Normal"/>
    <w:rsid w:val="00833E2E"/>
    <w:pPr>
      <w:tabs>
        <w:tab w:val="left" w:pos="709"/>
      </w:tabs>
    </w:pPr>
    <w:rPr>
      <w:rFonts w:ascii="Tahoma" w:hAnsi="Tahoma"/>
      <w:lang w:val="pl-PL" w:eastAsia="pl-PL"/>
    </w:rPr>
  </w:style>
  <w:style w:type="character" w:customStyle="1" w:styleId="FontStyle59">
    <w:name w:val="Font Style59"/>
    <w:rsid w:val="00833E2E"/>
    <w:rPr>
      <w:rFonts w:ascii="Times New Roman" w:hAnsi="Times New Roman" w:cs="Times New Roman"/>
      <w:sz w:val="22"/>
      <w:szCs w:val="22"/>
    </w:rPr>
  </w:style>
  <w:style w:type="paragraph" w:customStyle="1" w:styleId="CharCharChar1Char">
    <w:name w:val="Char Char Char1 Char"/>
    <w:basedOn w:val="Normal"/>
    <w:rsid w:val="00833E2E"/>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Normal"/>
    <w:rsid w:val="00833E2E"/>
    <w:pPr>
      <w:tabs>
        <w:tab w:val="left" w:pos="709"/>
      </w:tabs>
    </w:pPr>
    <w:rPr>
      <w:rFonts w:ascii="Tahoma" w:hAnsi="Tahoma"/>
      <w:lang w:val="pl-PL" w:eastAsia="pl-PL"/>
    </w:rPr>
  </w:style>
  <w:style w:type="paragraph" w:customStyle="1" w:styleId="Char1CharChar1Char">
    <w:name w:val="Char1 Char Char1 Char"/>
    <w:basedOn w:val="Normal"/>
    <w:rsid w:val="00833E2E"/>
    <w:pPr>
      <w:tabs>
        <w:tab w:val="left" w:pos="709"/>
      </w:tabs>
    </w:pPr>
    <w:rPr>
      <w:rFonts w:ascii="Tahoma" w:hAnsi="Tahoma"/>
      <w:lang w:val="pl-PL" w:eastAsia="pl-PL"/>
    </w:rPr>
  </w:style>
  <w:style w:type="paragraph" w:customStyle="1" w:styleId="CharCharCharCharCharCharChar1">
    <w:name w:val="Char Char Char Char Char Char Char"/>
    <w:basedOn w:val="Normal"/>
    <w:rsid w:val="00833E2E"/>
    <w:pPr>
      <w:tabs>
        <w:tab w:val="left" w:pos="709"/>
      </w:tabs>
    </w:pPr>
    <w:rPr>
      <w:rFonts w:ascii="Tahoma" w:hAnsi="Tahoma"/>
      <w:lang w:val="pl-PL" w:eastAsia="pl-PL"/>
    </w:rPr>
  </w:style>
  <w:style w:type="paragraph" w:customStyle="1" w:styleId="m">
    <w:name w:val="m"/>
    <w:basedOn w:val="Normal"/>
    <w:rsid w:val="00833E2E"/>
    <w:pPr>
      <w:spacing w:before="100" w:beforeAutospacing="1" w:after="100" w:afterAutospacing="1"/>
    </w:pPr>
    <w:rPr>
      <w:lang w:val="en-GB" w:eastAsia="en-GB"/>
    </w:rPr>
  </w:style>
  <w:style w:type="paragraph" w:customStyle="1" w:styleId="Style4">
    <w:name w:val="Style4"/>
    <w:basedOn w:val="Normal"/>
    <w:rsid w:val="00833E2E"/>
    <w:pPr>
      <w:widowControl w:val="0"/>
      <w:autoSpaceDE w:val="0"/>
      <w:autoSpaceDN w:val="0"/>
      <w:adjustRightInd w:val="0"/>
    </w:pPr>
  </w:style>
  <w:style w:type="paragraph" w:customStyle="1" w:styleId="Style8">
    <w:name w:val="Style8"/>
    <w:basedOn w:val="Normal"/>
    <w:rsid w:val="00833E2E"/>
    <w:pPr>
      <w:widowControl w:val="0"/>
      <w:autoSpaceDE w:val="0"/>
      <w:autoSpaceDN w:val="0"/>
      <w:adjustRightInd w:val="0"/>
    </w:pPr>
  </w:style>
  <w:style w:type="paragraph" w:customStyle="1" w:styleId="Style10">
    <w:name w:val="Style10"/>
    <w:basedOn w:val="Normal"/>
    <w:rsid w:val="00833E2E"/>
    <w:pPr>
      <w:widowControl w:val="0"/>
      <w:autoSpaceDE w:val="0"/>
      <w:autoSpaceDN w:val="0"/>
      <w:adjustRightInd w:val="0"/>
    </w:pPr>
  </w:style>
  <w:style w:type="paragraph" w:customStyle="1" w:styleId="Style11">
    <w:name w:val="Style11"/>
    <w:basedOn w:val="Normal"/>
    <w:rsid w:val="00833E2E"/>
    <w:pPr>
      <w:widowControl w:val="0"/>
      <w:autoSpaceDE w:val="0"/>
      <w:autoSpaceDN w:val="0"/>
      <w:adjustRightInd w:val="0"/>
    </w:pPr>
  </w:style>
  <w:style w:type="paragraph" w:customStyle="1" w:styleId="Style12">
    <w:name w:val="Style12"/>
    <w:basedOn w:val="Normal"/>
    <w:rsid w:val="00833E2E"/>
    <w:pPr>
      <w:widowControl w:val="0"/>
      <w:autoSpaceDE w:val="0"/>
      <w:autoSpaceDN w:val="0"/>
      <w:adjustRightInd w:val="0"/>
    </w:pPr>
  </w:style>
  <w:style w:type="paragraph" w:customStyle="1" w:styleId="Style13">
    <w:name w:val="Style13"/>
    <w:basedOn w:val="Normal"/>
    <w:rsid w:val="00833E2E"/>
    <w:pPr>
      <w:widowControl w:val="0"/>
      <w:autoSpaceDE w:val="0"/>
      <w:autoSpaceDN w:val="0"/>
      <w:adjustRightInd w:val="0"/>
    </w:pPr>
  </w:style>
  <w:style w:type="character" w:customStyle="1" w:styleId="FontStyle15">
    <w:name w:val="Font Style15"/>
    <w:rsid w:val="00833E2E"/>
    <w:rPr>
      <w:rFonts w:ascii="Times New Roman" w:hAnsi="Times New Roman" w:cs="Times New Roman"/>
      <w:sz w:val="20"/>
      <w:szCs w:val="20"/>
    </w:rPr>
  </w:style>
  <w:style w:type="character" w:customStyle="1" w:styleId="FontStyle16">
    <w:name w:val="Font Style16"/>
    <w:rsid w:val="00833E2E"/>
    <w:rPr>
      <w:rFonts w:ascii="Times New Roman" w:hAnsi="Times New Roman" w:cs="Times New Roman"/>
      <w:b/>
      <w:bCs/>
      <w:sz w:val="20"/>
      <w:szCs w:val="20"/>
    </w:rPr>
  </w:style>
  <w:style w:type="paragraph" w:customStyle="1" w:styleId="Style5">
    <w:name w:val="Style5"/>
    <w:basedOn w:val="Normal"/>
    <w:rsid w:val="00833E2E"/>
    <w:pPr>
      <w:widowControl w:val="0"/>
      <w:autoSpaceDE w:val="0"/>
      <w:autoSpaceDN w:val="0"/>
      <w:adjustRightInd w:val="0"/>
    </w:pPr>
  </w:style>
  <w:style w:type="paragraph" w:customStyle="1" w:styleId="Style6">
    <w:name w:val="Style6"/>
    <w:basedOn w:val="Normal"/>
    <w:rsid w:val="00833E2E"/>
    <w:pPr>
      <w:widowControl w:val="0"/>
      <w:autoSpaceDE w:val="0"/>
      <w:autoSpaceDN w:val="0"/>
      <w:adjustRightInd w:val="0"/>
    </w:pPr>
  </w:style>
  <w:style w:type="paragraph" w:customStyle="1" w:styleId="CharCharCharCharCharCharCharCharCharCharCharCharCharCharCharCharChar1Char">
    <w:name w:val="Char Char Char Char Char Char Char Char Char Char Char Char Char Char Char Char Char1 Char"/>
    <w:basedOn w:val="Normal"/>
    <w:rsid w:val="00833E2E"/>
    <w:pPr>
      <w:tabs>
        <w:tab w:val="left" w:pos="709"/>
      </w:tabs>
    </w:pPr>
    <w:rPr>
      <w:rFonts w:ascii="Tahoma" w:hAnsi="Tahoma"/>
      <w:lang w:val="pl-PL" w:eastAsia="pl-PL"/>
    </w:rPr>
  </w:style>
  <w:style w:type="paragraph" w:customStyle="1" w:styleId="Char">
    <w:name w:val="Знак Знак Знак Char"/>
    <w:basedOn w:val="Normal"/>
    <w:rsid w:val="00833E2E"/>
    <w:pPr>
      <w:tabs>
        <w:tab w:val="left" w:pos="709"/>
      </w:tabs>
    </w:pPr>
    <w:rPr>
      <w:rFonts w:ascii="Tahoma" w:hAnsi="Tahoma"/>
      <w:lang w:val="pl-PL" w:eastAsia="pl-PL"/>
    </w:rPr>
  </w:style>
  <w:style w:type="paragraph" w:customStyle="1" w:styleId="a1">
    <w:name w:val="Знак Знак Знак"/>
    <w:basedOn w:val="Normal"/>
    <w:rsid w:val="00833E2E"/>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833E2E"/>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833E2E"/>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Normal"/>
    <w:rsid w:val="00833E2E"/>
    <w:pPr>
      <w:tabs>
        <w:tab w:val="left" w:pos="709"/>
      </w:tabs>
    </w:pPr>
    <w:rPr>
      <w:rFonts w:ascii="Tahoma" w:hAnsi="Tahoma"/>
      <w:lang w:val="pl-PL" w:eastAsia="pl-PL"/>
    </w:rPr>
  </w:style>
  <w:style w:type="character" w:customStyle="1" w:styleId="CharCharChar3">
    <w:name w:val="Char Char Char3"/>
    <w:rsid w:val="00833E2E"/>
    <w:rPr>
      <w:sz w:val="16"/>
      <w:szCs w:val="16"/>
      <w:lang w:val="bg-BG"/>
    </w:rPr>
  </w:style>
  <w:style w:type="paragraph" w:customStyle="1" w:styleId="CharChar1">
    <w:name w:val="Char Char1 Знак Знак"/>
    <w:basedOn w:val="Normal"/>
    <w:rsid w:val="00833E2E"/>
    <w:pPr>
      <w:tabs>
        <w:tab w:val="left" w:pos="709"/>
      </w:tabs>
    </w:pPr>
    <w:rPr>
      <w:rFonts w:ascii="Tahoma" w:hAnsi="Tahoma"/>
      <w:lang w:val="pl-PL" w:eastAsia="pl-PL"/>
    </w:rPr>
  </w:style>
  <w:style w:type="character" w:customStyle="1" w:styleId="newdocreference">
    <w:name w:val="newdocreference"/>
    <w:rsid w:val="00833E2E"/>
  </w:style>
  <w:style w:type="character" w:customStyle="1" w:styleId="FontStyle185">
    <w:name w:val="Font Style185"/>
    <w:rsid w:val="00833E2E"/>
    <w:rPr>
      <w:rFonts w:ascii="Times New Roman" w:hAnsi="Times New Roman" w:cs="Times New Roman"/>
      <w:b/>
      <w:bCs/>
      <w:sz w:val="22"/>
      <w:szCs w:val="22"/>
    </w:rPr>
  </w:style>
  <w:style w:type="character" w:customStyle="1" w:styleId="samedocreference">
    <w:name w:val="samedocreference"/>
    <w:rsid w:val="00833E2E"/>
  </w:style>
  <w:style w:type="paragraph" w:customStyle="1" w:styleId="CharCharCharCharCharCharCharCharCharChar">
    <w:name w:val="Char Char Char Char Char Char Char Char Char Char"/>
    <w:basedOn w:val="Normal"/>
    <w:rsid w:val="00833E2E"/>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833E2E"/>
    <w:pPr>
      <w:tabs>
        <w:tab w:val="left" w:pos="709"/>
      </w:tabs>
    </w:pPr>
    <w:rPr>
      <w:rFonts w:ascii="Tahoma" w:hAnsi="Tahoma"/>
      <w:lang w:val="pl-PL" w:eastAsia="pl-PL"/>
    </w:rPr>
  </w:style>
  <w:style w:type="paragraph" w:customStyle="1" w:styleId="CharCharCharCharChar">
    <w:name w:val="Char Char Char Знак Char Char Знак"/>
    <w:basedOn w:val="Normal"/>
    <w:semiHidden/>
    <w:rsid w:val="00833E2E"/>
    <w:pPr>
      <w:tabs>
        <w:tab w:val="left" w:pos="709"/>
      </w:tabs>
    </w:pPr>
    <w:rPr>
      <w:rFonts w:ascii="Futura Bk" w:hAnsi="Futura Bk"/>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833E2E"/>
    <w:pPr>
      <w:tabs>
        <w:tab w:val="left" w:pos="709"/>
      </w:tabs>
    </w:pPr>
    <w:rPr>
      <w:rFonts w:ascii="Tahoma" w:hAnsi="Tahoma"/>
      <w:lang w:val="pl-PL" w:eastAsia="pl-PL"/>
    </w:rPr>
  </w:style>
  <w:style w:type="paragraph" w:customStyle="1" w:styleId="Char0">
    <w:name w:val="Char Знак Знак"/>
    <w:basedOn w:val="Normal"/>
    <w:rsid w:val="00833E2E"/>
    <w:pPr>
      <w:tabs>
        <w:tab w:val="left" w:pos="709"/>
      </w:tabs>
    </w:pPr>
    <w:rPr>
      <w:rFonts w:ascii="Tahoma" w:hAnsi="Tahoma"/>
      <w:lang w:val="pl-PL" w:eastAsia="pl-PL"/>
    </w:rPr>
  </w:style>
  <w:style w:type="paragraph" w:customStyle="1" w:styleId="xl70">
    <w:name w:val="xl70"/>
    <w:basedOn w:val="Normal"/>
    <w:rsid w:val="00833E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833E2E"/>
    <w:pPr>
      <w:tabs>
        <w:tab w:val="left" w:pos="709"/>
      </w:tabs>
    </w:pPr>
    <w:rPr>
      <w:rFonts w:ascii="Tahoma" w:eastAsia="Batang" w:hAnsi="Tahoma"/>
      <w:lang w:val="pl-PL" w:eastAsia="pl-PL"/>
    </w:rPr>
  </w:style>
  <w:style w:type="character" w:customStyle="1" w:styleId="apple-converted-space">
    <w:name w:val="apple-converted-space"/>
    <w:rsid w:val="00833E2E"/>
    <w:rPr>
      <w:rFonts w:cs="Times New Roman"/>
    </w:rPr>
  </w:style>
  <w:style w:type="paragraph" w:customStyle="1" w:styleId="CharCharChar2CharCharCharCharCharCharCharChar">
    <w:name w:val="Char Char Char2 Char Char Char Char Char Char Char Знак Знак Char"/>
    <w:basedOn w:val="Normal"/>
    <w:rsid w:val="00833E2E"/>
    <w:pPr>
      <w:tabs>
        <w:tab w:val="left" w:pos="709"/>
      </w:tabs>
    </w:pPr>
    <w:rPr>
      <w:rFonts w:ascii="Tahoma" w:hAnsi="Tahoma"/>
      <w:lang w:val="pl-PL" w:eastAsia="pl-PL"/>
    </w:rPr>
  </w:style>
  <w:style w:type="paragraph" w:customStyle="1" w:styleId="Char1">
    <w:name w:val="Char Знак Знак"/>
    <w:basedOn w:val="Normal"/>
    <w:rsid w:val="00833E2E"/>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833E2E"/>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833E2E"/>
    <w:pPr>
      <w:tabs>
        <w:tab w:val="left" w:pos="709"/>
      </w:tabs>
    </w:pPr>
    <w:rPr>
      <w:rFonts w:ascii="Tahoma" w:hAnsi="Tahoma"/>
      <w:lang w:val="pl-PL" w:eastAsia="pl-PL"/>
    </w:rPr>
  </w:style>
  <w:style w:type="paragraph" w:customStyle="1" w:styleId="CharCharChar0">
    <w:name w:val="Char Char Знак Знак Char"/>
    <w:basedOn w:val="Normal"/>
    <w:rsid w:val="00833E2E"/>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833E2E"/>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Normal"/>
    <w:rsid w:val="00833E2E"/>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833E2E"/>
    <w:pPr>
      <w:tabs>
        <w:tab w:val="left" w:pos="709"/>
      </w:tabs>
    </w:pPr>
    <w:rPr>
      <w:rFonts w:ascii="Tahoma" w:hAnsi="Tahoma"/>
      <w:lang w:val="pl-PL" w:eastAsia="pl-PL"/>
    </w:rPr>
  </w:style>
  <w:style w:type="paragraph" w:customStyle="1" w:styleId="a2">
    <w:name w:val="Загл. стр. Наименование на доклада"/>
    <w:basedOn w:val="Normal"/>
    <w:rsid w:val="00833E2E"/>
    <w:pPr>
      <w:tabs>
        <w:tab w:val="left" w:pos="5040"/>
      </w:tabs>
      <w:suppressAutoHyphens/>
      <w:spacing w:after="240"/>
      <w:ind w:left="4500" w:hanging="900"/>
      <w:jc w:val="right"/>
    </w:pPr>
    <w:rPr>
      <w:rFonts w:cs="HebarU"/>
      <w:b/>
      <w:bCs/>
      <w:sz w:val="40"/>
      <w:szCs w:val="40"/>
    </w:rPr>
  </w:style>
  <w:style w:type="paragraph" w:styleId="NoSpacing">
    <w:name w:val="No Spacing"/>
    <w:link w:val="NoSpacingChar"/>
    <w:uiPriority w:val="1"/>
    <w:qFormat/>
    <w:rsid w:val="00833E2E"/>
    <w:rPr>
      <w:rFonts w:ascii="Calibri" w:hAnsi="Calibri"/>
      <w:sz w:val="22"/>
      <w:szCs w:val="22"/>
    </w:rPr>
  </w:style>
  <w:style w:type="character" w:customStyle="1" w:styleId="inputvalue">
    <w:name w:val="input_value"/>
    <w:rsid w:val="00833E2E"/>
  </w:style>
  <w:style w:type="paragraph" w:customStyle="1" w:styleId="1">
    <w:name w:val="1.НЕСЕБЪР"/>
    <w:basedOn w:val="Normal"/>
    <w:rsid w:val="00833E2E"/>
    <w:pPr>
      <w:numPr>
        <w:numId w:val="26"/>
      </w:numPr>
      <w:spacing w:before="120" w:after="120"/>
      <w:ind w:left="1418" w:hanging="567"/>
      <w:jc w:val="both"/>
    </w:pPr>
    <w:rPr>
      <w:rFonts w:ascii="Arial" w:hAnsi="Arial" w:cs="Arial"/>
      <w:b/>
      <w:sz w:val="28"/>
    </w:rPr>
  </w:style>
  <w:style w:type="paragraph" w:customStyle="1" w:styleId="2">
    <w:name w:val="2.НЕСЕБЪР"/>
    <w:basedOn w:val="1"/>
    <w:qFormat/>
    <w:rsid w:val="00833E2E"/>
    <w:pPr>
      <w:numPr>
        <w:ilvl w:val="1"/>
      </w:numPr>
      <w:ind w:left="1571"/>
    </w:pPr>
    <w:rPr>
      <w:rFonts w:ascii="Arial Narrow" w:hAnsi="Arial Narrow"/>
      <w:sz w:val="24"/>
    </w:rPr>
  </w:style>
  <w:style w:type="paragraph" w:customStyle="1" w:styleId="3">
    <w:name w:val="3.НЕСЕБЪР"/>
    <w:basedOn w:val="1"/>
    <w:qFormat/>
    <w:rsid w:val="00833E2E"/>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833E2E"/>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paragraph" w:styleId="Heading2">
    <w:name w:val="heading 2"/>
    <w:basedOn w:val="Normal"/>
    <w:next w:val="Normal"/>
    <w:link w:val="Heading2Char"/>
    <w:qFormat/>
    <w:rsid w:val="00833E2E"/>
    <w:pPr>
      <w:keepNext/>
      <w:jc w:val="center"/>
      <w:outlineLvl w:val="1"/>
    </w:pPr>
    <w:rPr>
      <w:rFonts w:ascii="Tahoma" w:hAnsi="Tahoma"/>
      <w:b/>
      <w:kern w:val="28"/>
      <w:sz w:val="32"/>
      <w:szCs w:val="20"/>
    </w:rPr>
  </w:style>
  <w:style w:type="paragraph" w:styleId="Heading3">
    <w:name w:val="heading 3"/>
    <w:basedOn w:val="Normal"/>
    <w:next w:val="Normal"/>
    <w:link w:val="Heading3Char"/>
    <w:qFormat/>
    <w:rsid w:val="00833E2E"/>
    <w:pPr>
      <w:keepNext/>
      <w:ind w:left="5760" w:firstLine="720"/>
      <w:jc w:val="both"/>
      <w:outlineLvl w:val="2"/>
    </w:pPr>
    <w:rPr>
      <w:rFonts w:ascii="Tahoma" w:hAnsi="Tahoma"/>
      <w:b/>
      <w:spacing w:val="20"/>
      <w:sz w:val="22"/>
      <w:szCs w:val="20"/>
    </w:rPr>
  </w:style>
  <w:style w:type="paragraph" w:styleId="Heading4">
    <w:name w:val="heading 4"/>
    <w:basedOn w:val="Normal"/>
    <w:next w:val="Normal"/>
    <w:link w:val="Heading4Char"/>
    <w:qFormat/>
    <w:rsid w:val="00833E2E"/>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833E2E"/>
    <w:pPr>
      <w:spacing w:before="240" w:after="60"/>
      <w:outlineLvl w:val="4"/>
    </w:pPr>
    <w:rPr>
      <w:b/>
      <w:bCs/>
      <w:i/>
      <w:iCs/>
      <w:sz w:val="26"/>
      <w:szCs w:val="26"/>
      <w:lang w:val="en-AU"/>
    </w:rPr>
  </w:style>
  <w:style w:type="paragraph" w:styleId="Heading6">
    <w:name w:val="heading 6"/>
    <w:basedOn w:val="Normal"/>
    <w:next w:val="Normal"/>
    <w:link w:val="Heading6Char"/>
    <w:qFormat/>
    <w:rsid w:val="00833E2E"/>
    <w:pPr>
      <w:spacing w:before="240" w:after="60"/>
      <w:outlineLvl w:val="5"/>
    </w:pPr>
    <w:rPr>
      <w:b/>
      <w:bCs/>
      <w:sz w:val="22"/>
      <w:szCs w:val="22"/>
      <w:lang w:val="en-AU"/>
    </w:rPr>
  </w:style>
  <w:style w:type="paragraph" w:styleId="Heading7">
    <w:name w:val="heading 7"/>
    <w:basedOn w:val="Normal"/>
    <w:next w:val="Normal"/>
    <w:link w:val="Heading7Char"/>
    <w:qFormat/>
    <w:rsid w:val="00833E2E"/>
    <w:pPr>
      <w:keepNext/>
      <w:jc w:val="center"/>
      <w:outlineLvl w:val="6"/>
    </w:pPr>
    <w:rPr>
      <w:rFonts w:ascii="A4p" w:hAnsi="A4p"/>
      <w:b/>
      <w:kern w:val="28"/>
      <w:sz w:val="22"/>
      <w:szCs w:val="20"/>
    </w:rPr>
  </w:style>
  <w:style w:type="paragraph" w:styleId="Heading8">
    <w:name w:val="heading 8"/>
    <w:basedOn w:val="Normal"/>
    <w:next w:val="Normal"/>
    <w:link w:val="Heading8Char"/>
    <w:qFormat/>
    <w:rsid w:val="00833E2E"/>
    <w:pPr>
      <w:keepNext/>
      <w:jc w:val="center"/>
      <w:outlineLvl w:val="7"/>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uiPriority w:val="34"/>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6B0048"/>
    <w:rPr>
      <w:rFonts w:ascii="Calibri" w:eastAsiaTheme="minorHAnsi" w:hAnsi="Calibri" w:cstheme="minorBidi"/>
      <w:sz w:val="22"/>
      <w:szCs w:val="21"/>
      <w:lang w:eastAsia="en-US"/>
    </w:rPr>
  </w:style>
  <w:style w:type="character" w:customStyle="1" w:styleId="Heading2Char">
    <w:name w:val="Heading 2 Char"/>
    <w:basedOn w:val="DefaultParagraphFont"/>
    <w:link w:val="Heading2"/>
    <w:rsid w:val="00833E2E"/>
    <w:rPr>
      <w:rFonts w:ascii="Tahoma" w:hAnsi="Tahoma"/>
      <w:b/>
      <w:kern w:val="28"/>
      <w:sz w:val="32"/>
    </w:rPr>
  </w:style>
  <w:style w:type="character" w:customStyle="1" w:styleId="Heading3Char">
    <w:name w:val="Heading 3 Char"/>
    <w:basedOn w:val="DefaultParagraphFont"/>
    <w:link w:val="Heading3"/>
    <w:rsid w:val="00833E2E"/>
    <w:rPr>
      <w:rFonts w:ascii="Tahoma" w:hAnsi="Tahoma"/>
      <w:b/>
      <w:spacing w:val="20"/>
      <w:sz w:val="22"/>
    </w:rPr>
  </w:style>
  <w:style w:type="character" w:customStyle="1" w:styleId="Heading4Char">
    <w:name w:val="Heading 4 Char"/>
    <w:basedOn w:val="DefaultParagraphFont"/>
    <w:link w:val="Heading4"/>
    <w:rsid w:val="00833E2E"/>
    <w:rPr>
      <w:b/>
      <w:bCs/>
      <w:sz w:val="28"/>
      <w:szCs w:val="28"/>
      <w:lang w:val="en-US" w:eastAsia="en-US"/>
    </w:rPr>
  </w:style>
  <w:style w:type="character" w:customStyle="1" w:styleId="Heading5Char">
    <w:name w:val="Heading 5 Char"/>
    <w:basedOn w:val="DefaultParagraphFont"/>
    <w:link w:val="Heading5"/>
    <w:rsid w:val="00833E2E"/>
    <w:rPr>
      <w:b/>
      <w:bCs/>
      <w:i/>
      <w:iCs/>
      <w:sz w:val="26"/>
      <w:szCs w:val="26"/>
      <w:lang w:val="en-AU"/>
    </w:rPr>
  </w:style>
  <w:style w:type="character" w:customStyle="1" w:styleId="Heading6Char">
    <w:name w:val="Heading 6 Char"/>
    <w:basedOn w:val="DefaultParagraphFont"/>
    <w:link w:val="Heading6"/>
    <w:rsid w:val="00833E2E"/>
    <w:rPr>
      <w:b/>
      <w:bCs/>
      <w:sz w:val="22"/>
      <w:szCs w:val="22"/>
      <w:lang w:val="en-AU"/>
    </w:rPr>
  </w:style>
  <w:style w:type="character" w:customStyle="1" w:styleId="Heading7Char">
    <w:name w:val="Heading 7 Char"/>
    <w:basedOn w:val="DefaultParagraphFont"/>
    <w:link w:val="Heading7"/>
    <w:rsid w:val="00833E2E"/>
    <w:rPr>
      <w:rFonts w:ascii="A4p" w:hAnsi="A4p"/>
      <w:b/>
      <w:kern w:val="28"/>
      <w:sz w:val="22"/>
    </w:rPr>
  </w:style>
  <w:style w:type="character" w:customStyle="1" w:styleId="Heading8Char">
    <w:name w:val="Heading 8 Char"/>
    <w:basedOn w:val="DefaultParagraphFont"/>
    <w:link w:val="Heading8"/>
    <w:rsid w:val="00833E2E"/>
    <w:rPr>
      <w:b/>
      <w:sz w:val="24"/>
      <w:lang w:eastAsia="en-US"/>
    </w:rPr>
  </w:style>
  <w:style w:type="numbering" w:customStyle="1" w:styleId="NoList1">
    <w:name w:val="No List1"/>
    <w:next w:val="NoList"/>
    <w:semiHidden/>
    <w:rsid w:val="00833E2E"/>
  </w:style>
  <w:style w:type="paragraph" w:customStyle="1" w:styleId="Default">
    <w:name w:val="Default"/>
    <w:rsid w:val="00833E2E"/>
    <w:pPr>
      <w:autoSpaceDE w:val="0"/>
      <w:autoSpaceDN w:val="0"/>
      <w:adjustRightInd w:val="0"/>
    </w:pPr>
    <w:rPr>
      <w:color w:val="000000"/>
      <w:sz w:val="24"/>
      <w:szCs w:val="24"/>
    </w:rPr>
  </w:style>
  <w:style w:type="paragraph" w:customStyle="1" w:styleId="CharCharCharChar">
    <w:name w:val="Char Char Char Char"/>
    <w:basedOn w:val="Normal"/>
    <w:rsid w:val="00833E2E"/>
    <w:pPr>
      <w:tabs>
        <w:tab w:val="left" w:pos="709"/>
      </w:tabs>
    </w:pPr>
    <w:rPr>
      <w:rFonts w:ascii="Tahoma" w:hAnsi="Tahoma"/>
      <w:sz w:val="26"/>
      <w:szCs w:val="20"/>
      <w:lang w:val="pl-PL" w:eastAsia="pl-PL"/>
    </w:rPr>
  </w:style>
  <w:style w:type="paragraph" w:styleId="NormalWeb">
    <w:name w:val="Normal (Web)"/>
    <w:basedOn w:val="Normal"/>
    <w:rsid w:val="00833E2E"/>
    <w:pPr>
      <w:spacing w:before="100" w:beforeAutospacing="1" w:after="100" w:afterAutospacing="1"/>
    </w:pPr>
    <w:rPr>
      <w:rFonts w:ascii="Verdana" w:hAnsi="Verdana"/>
      <w:color w:val="000000"/>
      <w:sz w:val="18"/>
      <w:szCs w:val="18"/>
    </w:rPr>
  </w:style>
  <w:style w:type="paragraph" w:styleId="BodyTextIndent">
    <w:name w:val="Body Text Indent"/>
    <w:basedOn w:val="Normal"/>
    <w:link w:val="BodyTextIndentChar"/>
    <w:rsid w:val="00833E2E"/>
    <w:pPr>
      <w:ind w:firstLine="720"/>
      <w:jc w:val="both"/>
    </w:pPr>
    <w:rPr>
      <w:rFonts w:ascii="HebarU" w:hAnsi="HebarU"/>
      <w:szCs w:val="20"/>
    </w:rPr>
  </w:style>
  <w:style w:type="character" w:customStyle="1" w:styleId="BodyTextIndentChar">
    <w:name w:val="Body Text Indent Char"/>
    <w:basedOn w:val="DefaultParagraphFont"/>
    <w:link w:val="BodyTextIndent"/>
    <w:rsid w:val="00833E2E"/>
    <w:rPr>
      <w:rFonts w:ascii="HebarU" w:hAnsi="HebarU"/>
      <w:sz w:val="24"/>
    </w:rPr>
  </w:style>
  <w:style w:type="paragraph" w:customStyle="1" w:styleId="CharCharCharCharCharChar">
    <w:name w:val="Char Char Char Знак Знак Char Char Char"/>
    <w:basedOn w:val="Normal"/>
    <w:link w:val="CharCharCharCharCharCharChar"/>
    <w:rsid w:val="00833E2E"/>
    <w:pPr>
      <w:tabs>
        <w:tab w:val="left" w:pos="709"/>
      </w:tabs>
    </w:pPr>
    <w:rPr>
      <w:rFonts w:ascii="Tahoma" w:hAnsi="Tahoma"/>
      <w:lang w:val="pl-PL" w:eastAsia="pl-PL"/>
    </w:rPr>
  </w:style>
  <w:style w:type="character" w:customStyle="1" w:styleId="CharCharCharCharCharCharChar">
    <w:name w:val="Char Char Char Знак Знак Char Char Char Char"/>
    <w:link w:val="CharCharCharCharCharChar"/>
    <w:rsid w:val="00833E2E"/>
    <w:rPr>
      <w:rFonts w:ascii="Tahoma" w:hAnsi="Tahoma"/>
      <w:sz w:val="24"/>
      <w:szCs w:val="24"/>
      <w:lang w:val="pl-PL" w:eastAsia="pl-PL"/>
    </w:rPr>
  </w:style>
  <w:style w:type="paragraph" w:styleId="BodyTextIndent3">
    <w:name w:val="Body Text Indent 3"/>
    <w:aliases w:val=" Char, Char1, Char1 Char Char, Char2 Char Char, Char2,Char,Char1,Char1 Char Char,Char2 Char Char,Char2"/>
    <w:basedOn w:val="Normal"/>
    <w:link w:val="BodyTextIndent3Char"/>
    <w:rsid w:val="00833E2E"/>
    <w:pPr>
      <w:spacing w:after="120"/>
      <w:ind w:left="283"/>
    </w:pPr>
    <w:rPr>
      <w:sz w:val="16"/>
      <w:szCs w:val="16"/>
      <w:lang w:val="en-US"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basedOn w:val="DefaultParagraphFont"/>
    <w:link w:val="BodyTextIndent3"/>
    <w:rsid w:val="00833E2E"/>
    <w:rPr>
      <w:sz w:val="16"/>
      <w:szCs w:val="16"/>
      <w:lang w:val="en-US" w:eastAsia="en-US"/>
    </w:rPr>
  </w:style>
  <w:style w:type="character" w:customStyle="1" w:styleId="FooterChar">
    <w:name w:val="Footer Char"/>
    <w:link w:val="Footer"/>
    <w:uiPriority w:val="99"/>
    <w:rsid w:val="00833E2E"/>
    <w:rPr>
      <w:sz w:val="24"/>
      <w:szCs w:val="24"/>
    </w:rPr>
  </w:style>
  <w:style w:type="character" w:styleId="PageNumber">
    <w:name w:val="page number"/>
    <w:basedOn w:val="DefaultParagraphFont"/>
    <w:rsid w:val="00833E2E"/>
  </w:style>
  <w:style w:type="paragraph" w:styleId="BodyText">
    <w:name w:val="Body Text"/>
    <w:aliases w:val="block style"/>
    <w:basedOn w:val="Normal"/>
    <w:link w:val="BodyTextChar"/>
    <w:rsid w:val="00833E2E"/>
    <w:pPr>
      <w:spacing w:after="120"/>
    </w:pPr>
    <w:rPr>
      <w:sz w:val="26"/>
      <w:szCs w:val="20"/>
      <w:lang w:val="en-US" w:eastAsia="en-US"/>
    </w:rPr>
  </w:style>
  <w:style w:type="character" w:customStyle="1" w:styleId="BodyTextChar">
    <w:name w:val="Body Text Char"/>
    <w:aliases w:val="block style Char"/>
    <w:basedOn w:val="DefaultParagraphFont"/>
    <w:link w:val="BodyText"/>
    <w:rsid w:val="00833E2E"/>
    <w:rPr>
      <w:sz w:val="26"/>
      <w:lang w:val="en-US" w:eastAsia="en-US"/>
    </w:rPr>
  </w:style>
  <w:style w:type="character" w:customStyle="1" w:styleId="FontStyle182">
    <w:name w:val="Font Style182"/>
    <w:rsid w:val="00833E2E"/>
    <w:rPr>
      <w:rFonts w:ascii="Times New Roman" w:hAnsi="Times New Roman" w:cs="Times New Roman"/>
      <w:sz w:val="22"/>
      <w:szCs w:val="22"/>
    </w:rPr>
  </w:style>
  <w:style w:type="paragraph" w:customStyle="1" w:styleId="NoSpacing1">
    <w:name w:val="No Spacing1"/>
    <w:qFormat/>
    <w:rsid w:val="00833E2E"/>
    <w:rPr>
      <w:rFonts w:ascii="Calibri" w:eastAsia="Calibri" w:hAnsi="Calibri"/>
      <w:sz w:val="22"/>
      <w:szCs w:val="22"/>
      <w:lang w:val="en-US" w:eastAsia="en-US"/>
    </w:rPr>
  </w:style>
  <w:style w:type="character" w:customStyle="1" w:styleId="CharChar2">
    <w:name w:val="Char Char2"/>
    <w:rsid w:val="00833E2E"/>
    <w:rPr>
      <w:lang w:val="en-AU" w:eastAsia="bg-BG"/>
    </w:rPr>
  </w:style>
  <w:style w:type="paragraph" w:styleId="BodyTextIndent2">
    <w:name w:val="Body Text Indent 2"/>
    <w:basedOn w:val="Normal"/>
    <w:link w:val="BodyTextIndent2Char"/>
    <w:rsid w:val="00833E2E"/>
    <w:pPr>
      <w:spacing w:after="120" w:line="480" w:lineRule="auto"/>
      <w:ind w:left="283"/>
    </w:pPr>
    <w:rPr>
      <w:sz w:val="26"/>
      <w:szCs w:val="20"/>
      <w:lang w:val="en-US" w:eastAsia="en-US"/>
    </w:rPr>
  </w:style>
  <w:style w:type="character" w:customStyle="1" w:styleId="BodyTextIndent2Char">
    <w:name w:val="Body Text Indent 2 Char"/>
    <w:basedOn w:val="DefaultParagraphFont"/>
    <w:link w:val="BodyTextIndent2"/>
    <w:rsid w:val="00833E2E"/>
    <w:rPr>
      <w:sz w:val="26"/>
      <w:lang w:val="en-US" w:eastAsia="en-US"/>
    </w:rPr>
  </w:style>
  <w:style w:type="paragraph" w:customStyle="1" w:styleId="CharCharCharChar0">
    <w:name w:val="Знак Знак Char Знак Char Char Char"/>
    <w:basedOn w:val="Normal"/>
    <w:rsid w:val="00833E2E"/>
    <w:pPr>
      <w:tabs>
        <w:tab w:val="left" w:pos="709"/>
      </w:tabs>
    </w:pPr>
    <w:rPr>
      <w:rFonts w:ascii="Tahoma" w:hAnsi="Tahoma"/>
      <w:lang w:val="pl-PL" w:eastAsia="pl-PL"/>
    </w:rPr>
  </w:style>
  <w:style w:type="character" w:customStyle="1" w:styleId="CharChar">
    <w:name w:val="Char Char"/>
    <w:rsid w:val="00833E2E"/>
    <w:rPr>
      <w:sz w:val="26"/>
      <w:lang w:val="en-US" w:eastAsia="en-US" w:bidi="ar-SA"/>
    </w:rPr>
  </w:style>
  <w:style w:type="character" w:styleId="Emphasis">
    <w:name w:val="Emphasis"/>
    <w:qFormat/>
    <w:rsid w:val="00833E2E"/>
    <w:rPr>
      <w:i/>
      <w:iCs/>
    </w:rPr>
  </w:style>
  <w:style w:type="numbering" w:customStyle="1" w:styleId="NoList11">
    <w:name w:val="No List11"/>
    <w:next w:val="NoList"/>
    <w:semiHidden/>
    <w:rsid w:val="00833E2E"/>
  </w:style>
  <w:style w:type="character" w:styleId="CommentReference">
    <w:name w:val="annotation reference"/>
    <w:rsid w:val="00833E2E"/>
    <w:rPr>
      <w:sz w:val="16"/>
      <w:szCs w:val="16"/>
    </w:rPr>
  </w:style>
  <w:style w:type="paragraph" w:styleId="CommentText">
    <w:name w:val="annotation text"/>
    <w:basedOn w:val="Normal"/>
    <w:link w:val="CommentTextChar"/>
    <w:rsid w:val="00833E2E"/>
    <w:rPr>
      <w:sz w:val="20"/>
      <w:szCs w:val="20"/>
      <w:lang w:eastAsia="en-US"/>
    </w:rPr>
  </w:style>
  <w:style w:type="character" w:customStyle="1" w:styleId="CommentTextChar">
    <w:name w:val="Comment Text Char"/>
    <w:basedOn w:val="DefaultParagraphFont"/>
    <w:link w:val="CommentText"/>
    <w:rsid w:val="00833E2E"/>
    <w:rPr>
      <w:lang w:eastAsia="en-US"/>
    </w:rPr>
  </w:style>
  <w:style w:type="paragraph" w:styleId="BalloonText">
    <w:name w:val="Balloon Text"/>
    <w:basedOn w:val="Normal"/>
    <w:link w:val="BalloonTextChar"/>
    <w:rsid w:val="00833E2E"/>
    <w:rPr>
      <w:rFonts w:ascii="Tahoma" w:hAnsi="Tahoma" w:cs="Tahoma"/>
      <w:sz w:val="16"/>
      <w:szCs w:val="16"/>
      <w:lang w:eastAsia="en-US"/>
    </w:rPr>
  </w:style>
  <w:style w:type="character" w:customStyle="1" w:styleId="BalloonTextChar">
    <w:name w:val="Balloon Text Char"/>
    <w:basedOn w:val="DefaultParagraphFont"/>
    <w:link w:val="BalloonText"/>
    <w:rsid w:val="00833E2E"/>
    <w:rPr>
      <w:rFonts w:ascii="Tahoma" w:hAnsi="Tahoma" w:cs="Tahoma"/>
      <w:sz w:val="16"/>
      <w:szCs w:val="16"/>
      <w:lang w:eastAsia="en-US"/>
    </w:rPr>
  </w:style>
  <w:style w:type="paragraph" w:styleId="CommentSubject">
    <w:name w:val="annotation subject"/>
    <w:basedOn w:val="CommentText"/>
    <w:next w:val="CommentText"/>
    <w:link w:val="CommentSubjectChar"/>
    <w:rsid w:val="00833E2E"/>
    <w:rPr>
      <w:b/>
      <w:bCs/>
    </w:rPr>
  </w:style>
  <w:style w:type="character" w:customStyle="1" w:styleId="CommentSubjectChar">
    <w:name w:val="Comment Subject Char"/>
    <w:basedOn w:val="CommentTextChar"/>
    <w:link w:val="CommentSubject"/>
    <w:rsid w:val="00833E2E"/>
    <w:rPr>
      <w:b/>
      <w:bCs/>
      <w:lang w:eastAsia="en-US"/>
    </w:rPr>
  </w:style>
  <w:style w:type="paragraph" w:styleId="BodyText2">
    <w:name w:val="Body Text 2"/>
    <w:basedOn w:val="Normal"/>
    <w:link w:val="BodyText2Char"/>
    <w:rsid w:val="00833E2E"/>
    <w:pPr>
      <w:spacing w:after="120" w:line="480" w:lineRule="auto"/>
    </w:pPr>
    <w:rPr>
      <w:lang w:eastAsia="en-US"/>
    </w:rPr>
  </w:style>
  <w:style w:type="character" w:customStyle="1" w:styleId="BodyText2Char">
    <w:name w:val="Body Text 2 Char"/>
    <w:basedOn w:val="DefaultParagraphFont"/>
    <w:link w:val="BodyText2"/>
    <w:rsid w:val="00833E2E"/>
    <w:rPr>
      <w:sz w:val="24"/>
      <w:szCs w:val="24"/>
      <w:lang w:eastAsia="en-US"/>
    </w:rPr>
  </w:style>
  <w:style w:type="paragraph" w:customStyle="1" w:styleId="CharCharChar2Char">
    <w:name w:val="Char Char Char2 Char"/>
    <w:basedOn w:val="Normal"/>
    <w:rsid w:val="00833E2E"/>
    <w:pPr>
      <w:tabs>
        <w:tab w:val="left" w:pos="709"/>
      </w:tabs>
    </w:pPr>
    <w:rPr>
      <w:rFonts w:ascii="Tahoma" w:hAnsi="Tahoma"/>
      <w:lang w:val="pl-PL" w:eastAsia="pl-PL"/>
    </w:rPr>
  </w:style>
  <w:style w:type="paragraph" w:styleId="FootnoteText">
    <w:name w:val="footnote text"/>
    <w:aliases w:val="Podrozdział"/>
    <w:basedOn w:val="Normal"/>
    <w:link w:val="FootnoteTextChar"/>
    <w:rsid w:val="00833E2E"/>
    <w:rPr>
      <w:rFonts w:ascii="Arial" w:hAnsi="Arial"/>
      <w:b/>
      <w:sz w:val="20"/>
      <w:szCs w:val="20"/>
      <w:lang w:val="en-GB" w:eastAsia="it-IT"/>
    </w:rPr>
  </w:style>
  <w:style w:type="character" w:customStyle="1" w:styleId="FootnoteTextChar">
    <w:name w:val="Footnote Text Char"/>
    <w:aliases w:val="Podrozdział Char"/>
    <w:basedOn w:val="DefaultParagraphFont"/>
    <w:link w:val="FootnoteText"/>
    <w:rsid w:val="00833E2E"/>
    <w:rPr>
      <w:rFonts w:ascii="Arial" w:hAnsi="Arial"/>
      <w:b/>
      <w:lang w:val="en-GB" w:eastAsia="it-IT"/>
    </w:rPr>
  </w:style>
  <w:style w:type="character" w:styleId="FootnoteReference">
    <w:name w:val="footnote reference"/>
    <w:rsid w:val="00833E2E"/>
    <w:rPr>
      <w:vertAlign w:val="superscript"/>
    </w:rPr>
  </w:style>
  <w:style w:type="table" w:styleId="TableGrid">
    <w:name w:val="Table Grid"/>
    <w:basedOn w:val="TableNormal"/>
    <w:rsid w:val="00833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833E2E"/>
    <w:pPr>
      <w:tabs>
        <w:tab w:val="left" w:pos="709"/>
      </w:tabs>
    </w:pPr>
    <w:rPr>
      <w:rFonts w:ascii="Tahoma" w:hAnsi="Tahoma"/>
      <w:lang w:val="pl-PL" w:eastAsia="pl-PL"/>
    </w:rPr>
  </w:style>
  <w:style w:type="paragraph" w:styleId="BodyText3">
    <w:name w:val="Body Text 3"/>
    <w:basedOn w:val="Normal"/>
    <w:link w:val="BodyText3Char"/>
    <w:rsid w:val="00833E2E"/>
    <w:pPr>
      <w:jc w:val="both"/>
    </w:pPr>
    <w:rPr>
      <w:rFonts w:ascii="Tahoma" w:hAnsi="Tahoma"/>
      <w:b/>
      <w:spacing w:val="20"/>
      <w:sz w:val="22"/>
      <w:szCs w:val="20"/>
    </w:rPr>
  </w:style>
  <w:style w:type="character" w:customStyle="1" w:styleId="BodyText3Char">
    <w:name w:val="Body Text 3 Char"/>
    <w:basedOn w:val="DefaultParagraphFont"/>
    <w:link w:val="BodyText3"/>
    <w:rsid w:val="00833E2E"/>
    <w:rPr>
      <w:rFonts w:ascii="Tahoma" w:hAnsi="Tahoma"/>
      <w:b/>
      <w:spacing w:val="20"/>
      <w:sz w:val="22"/>
    </w:rPr>
  </w:style>
  <w:style w:type="paragraph" w:styleId="Subtitle">
    <w:name w:val="Subtitle"/>
    <w:basedOn w:val="Normal"/>
    <w:link w:val="SubtitleChar"/>
    <w:qFormat/>
    <w:rsid w:val="00833E2E"/>
    <w:pPr>
      <w:jc w:val="center"/>
    </w:pPr>
    <w:rPr>
      <w:snapToGrid w:val="0"/>
    </w:rPr>
  </w:style>
  <w:style w:type="character" w:customStyle="1" w:styleId="SubtitleChar">
    <w:name w:val="Subtitle Char"/>
    <w:basedOn w:val="DefaultParagraphFont"/>
    <w:link w:val="Subtitle"/>
    <w:rsid w:val="00833E2E"/>
    <w:rPr>
      <w:snapToGrid w:val="0"/>
      <w:sz w:val="24"/>
      <w:szCs w:val="24"/>
    </w:rPr>
  </w:style>
  <w:style w:type="paragraph" w:styleId="Title">
    <w:name w:val="Title"/>
    <w:basedOn w:val="Normal"/>
    <w:link w:val="TitleChar"/>
    <w:qFormat/>
    <w:rsid w:val="00833E2E"/>
    <w:pPr>
      <w:tabs>
        <w:tab w:val="left" w:pos="0"/>
        <w:tab w:val="left" w:pos="720"/>
        <w:tab w:val="left" w:pos="1080"/>
      </w:tabs>
      <w:ind w:firstLine="6237"/>
      <w:jc w:val="center"/>
    </w:pPr>
    <w:rPr>
      <w:b/>
      <w:szCs w:val="20"/>
      <w:lang w:eastAsia="en-US"/>
    </w:rPr>
  </w:style>
  <w:style w:type="character" w:customStyle="1" w:styleId="TitleChar">
    <w:name w:val="Title Char"/>
    <w:basedOn w:val="DefaultParagraphFont"/>
    <w:link w:val="Title"/>
    <w:rsid w:val="00833E2E"/>
    <w:rPr>
      <w:b/>
      <w:sz w:val="24"/>
      <w:lang w:eastAsia="en-US"/>
    </w:rPr>
  </w:style>
  <w:style w:type="character" w:customStyle="1" w:styleId="small1">
    <w:name w:val="small1"/>
    <w:rsid w:val="00833E2E"/>
    <w:rPr>
      <w:rFonts w:ascii="Verdana" w:hAnsi="Verdana" w:hint="default"/>
      <w:sz w:val="17"/>
      <w:szCs w:val="17"/>
    </w:rPr>
  </w:style>
  <w:style w:type="character" w:styleId="FollowedHyperlink">
    <w:name w:val="FollowedHyperlink"/>
    <w:rsid w:val="00833E2E"/>
    <w:rPr>
      <w:color w:val="800080"/>
      <w:u w:val="single"/>
    </w:rPr>
  </w:style>
  <w:style w:type="character" w:styleId="Strong">
    <w:name w:val="Strong"/>
    <w:qFormat/>
    <w:rsid w:val="00833E2E"/>
    <w:rPr>
      <w:b/>
      <w:bCs/>
    </w:rPr>
  </w:style>
  <w:style w:type="paragraph" w:customStyle="1" w:styleId="Title3">
    <w:name w:val="Title 3"/>
    <w:basedOn w:val="Heading3"/>
    <w:rsid w:val="00833E2E"/>
    <w:pPr>
      <w:numPr>
        <w:numId w:val="9"/>
      </w:numPr>
      <w:spacing w:before="240"/>
    </w:pPr>
    <w:rPr>
      <w:rFonts w:ascii="Times New Roman" w:hAnsi="Times New Roman"/>
      <w:spacing w:val="0"/>
      <w:sz w:val="28"/>
      <w:szCs w:val="24"/>
      <w:lang w:eastAsia="en-US"/>
    </w:rPr>
  </w:style>
  <w:style w:type="paragraph" w:customStyle="1" w:styleId="A">
    <w:name w:val="A"/>
    <w:basedOn w:val="Normal"/>
    <w:rsid w:val="00833E2E"/>
    <w:pPr>
      <w:numPr>
        <w:ilvl w:val="12"/>
      </w:numPr>
      <w:spacing w:after="120"/>
      <w:ind w:left="567"/>
      <w:jc w:val="both"/>
    </w:pPr>
    <w:rPr>
      <w:rFonts w:ascii="Arial" w:hAnsi="Arial"/>
      <w:sz w:val="22"/>
    </w:rPr>
  </w:style>
  <w:style w:type="paragraph" w:customStyle="1" w:styleId="oddl-nadpis">
    <w:name w:val="oddíl-nadpis"/>
    <w:basedOn w:val="Normal"/>
    <w:rsid w:val="00833E2E"/>
    <w:pPr>
      <w:keepNext/>
      <w:widowControl w:val="0"/>
      <w:tabs>
        <w:tab w:val="left" w:pos="567"/>
      </w:tabs>
      <w:spacing w:before="240" w:line="240" w:lineRule="exact"/>
    </w:pPr>
    <w:rPr>
      <w:rFonts w:ascii="Arial" w:hAnsi="Arial"/>
      <w:b/>
      <w:szCs w:val="20"/>
      <w:lang w:val="cs-CZ" w:eastAsia="en-US"/>
    </w:rPr>
  </w:style>
  <w:style w:type="paragraph" w:customStyle="1" w:styleId="firstline">
    <w:name w:val="firstline"/>
    <w:basedOn w:val="Normal"/>
    <w:rsid w:val="00833E2E"/>
    <w:pPr>
      <w:spacing w:line="240" w:lineRule="atLeast"/>
      <w:ind w:firstLine="640"/>
      <w:jc w:val="both"/>
    </w:pPr>
    <w:rPr>
      <w:rFonts w:ascii="Arial" w:hAnsi="Arial" w:cs="Arial"/>
      <w:color w:val="000000"/>
    </w:rPr>
  </w:style>
  <w:style w:type="character" w:customStyle="1" w:styleId="ldef">
    <w:name w:val="ldef"/>
    <w:rsid w:val="00833E2E"/>
  </w:style>
  <w:style w:type="paragraph" w:customStyle="1" w:styleId="titre4">
    <w:name w:val="titre4"/>
    <w:basedOn w:val="Normal"/>
    <w:rsid w:val="00833E2E"/>
    <w:pPr>
      <w:numPr>
        <w:numId w:val="10"/>
      </w:numPr>
      <w:tabs>
        <w:tab w:val="clear" w:pos="435"/>
        <w:tab w:val="decimal" w:pos="357"/>
      </w:tabs>
      <w:ind w:left="357" w:hanging="357"/>
    </w:pPr>
    <w:rPr>
      <w:rFonts w:ascii="Arial" w:hAnsi="Arial"/>
      <w:b/>
      <w:snapToGrid w:val="0"/>
      <w:szCs w:val="20"/>
      <w:lang w:val="en-GB" w:eastAsia="en-US"/>
    </w:rPr>
  </w:style>
  <w:style w:type="paragraph" w:customStyle="1" w:styleId="CharCharCharCharCharCharCharCharCharCharCharChar1">
    <w:name w:val="Char Char Char Char Char Char Char Char Char Char Char Char1"/>
    <w:basedOn w:val="Normal"/>
    <w:rsid w:val="00833E2E"/>
    <w:pPr>
      <w:tabs>
        <w:tab w:val="left" w:pos="709"/>
      </w:tabs>
    </w:pPr>
    <w:rPr>
      <w:rFonts w:ascii="Tahoma" w:hAnsi="Tahoma"/>
      <w:lang w:val="pl-PL" w:eastAsia="pl-PL"/>
    </w:rPr>
  </w:style>
  <w:style w:type="paragraph" w:customStyle="1" w:styleId="CharCharCharCharCharCharChar0">
    <w:name w:val="Char Char Char Char Char Знак Знак Char Char Знак Знак"/>
    <w:basedOn w:val="Normal"/>
    <w:rsid w:val="00833E2E"/>
    <w:pPr>
      <w:tabs>
        <w:tab w:val="left" w:pos="709"/>
      </w:tabs>
    </w:pPr>
    <w:rPr>
      <w:rFonts w:ascii="Tahoma" w:hAnsi="Tahoma"/>
      <w:lang w:val="pl-PL" w:eastAsia="pl-PL"/>
    </w:rPr>
  </w:style>
  <w:style w:type="paragraph" w:customStyle="1" w:styleId="CharCharCharCharCharChar0">
    <w:name w:val="Char Char Char Char Char Char"/>
    <w:basedOn w:val="Normal"/>
    <w:rsid w:val="00833E2E"/>
    <w:pPr>
      <w:tabs>
        <w:tab w:val="left" w:pos="709"/>
      </w:tabs>
    </w:pPr>
    <w:rPr>
      <w:rFonts w:ascii="Tahoma" w:hAnsi="Tahoma"/>
      <w:lang w:val="pl-PL" w:eastAsia="pl-PL"/>
    </w:rPr>
  </w:style>
  <w:style w:type="paragraph" w:styleId="ListBullet">
    <w:name w:val="List Bullet"/>
    <w:basedOn w:val="Normal"/>
    <w:rsid w:val="00833E2E"/>
    <w:pPr>
      <w:numPr>
        <w:numId w:val="11"/>
      </w:numPr>
      <w:spacing w:line="288" w:lineRule="auto"/>
      <w:jc w:val="both"/>
    </w:pPr>
    <w:rPr>
      <w:lang w:eastAsia="en-US"/>
    </w:rPr>
  </w:style>
  <w:style w:type="paragraph" w:customStyle="1" w:styleId="NormalParagraph">
    <w:name w:val="Normal Paragraph"/>
    <w:basedOn w:val="Normal"/>
    <w:rsid w:val="00833E2E"/>
    <w:pPr>
      <w:widowControl w:val="0"/>
      <w:spacing w:after="120"/>
    </w:pPr>
    <w:rPr>
      <w:snapToGrid w:val="0"/>
      <w:sz w:val="22"/>
      <w:szCs w:val="22"/>
      <w:lang w:val="en-GB" w:eastAsia="en-US"/>
    </w:rPr>
  </w:style>
  <w:style w:type="paragraph" w:customStyle="1" w:styleId="CharCharChar">
    <w:name w:val="Char Char Char"/>
    <w:basedOn w:val="Normal"/>
    <w:rsid w:val="00833E2E"/>
    <w:pPr>
      <w:tabs>
        <w:tab w:val="left" w:pos="709"/>
      </w:tabs>
    </w:pPr>
    <w:rPr>
      <w:rFonts w:ascii="Tahoma" w:hAnsi="Tahoma"/>
      <w:lang w:val="pl-PL" w:eastAsia="pl-PL"/>
    </w:rPr>
  </w:style>
  <w:style w:type="paragraph" w:customStyle="1" w:styleId="BodyText21">
    <w:name w:val="Body Text 21"/>
    <w:basedOn w:val="Normal"/>
    <w:rsid w:val="00833E2E"/>
    <w:pPr>
      <w:widowControl w:val="0"/>
      <w:overflowPunct w:val="0"/>
      <w:autoSpaceDE w:val="0"/>
      <w:autoSpaceDN w:val="0"/>
      <w:adjustRightInd w:val="0"/>
      <w:jc w:val="center"/>
      <w:textAlignment w:val="baseline"/>
    </w:pPr>
    <w:rPr>
      <w:b/>
      <w:szCs w:val="20"/>
      <w:lang w:val="en-US" w:eastAsia="en-US"/>
    </w:rPr>
  </w:style>
  <w:style w:type="paragraph" w:customStyle="1" w:styleId="Style">
    <w:name w:val="Style"/>
    <w:rsid w:val="00833E2E"/>
    <w:pPr>
      <w:autoSpaceDE w:val="0"/>
      <w:autoSpaceDN w:val="0"/>
      <w:adjustRightInd w:val="0"/>
      <w:ind w:left="140" w:right="140" w:firstLine="840"/>
      <w:jc w:val="both"/>
    </w:pPr>
    <w:rPr>
      <w:sz w:val="24"/>
      <w:szCs w:val="24"/>
    </w:rPr>
  </w:style>
  <w:style w:type="paragraph" w:customStyle="1" w:styleId="Style2">
    <w:name w:val="Style2"/>
    <w:basedOn w:val="Normal"/>
    <w:rsid w:val="00833E2E"/>
    <w:pPr>
      <w:widowControl w:val="0"/>
      <w:autoSpaceDE w:val="0"/>
      <w:autoSpaceDN w:val="0"/>
      <w:adjustRightInd w:val="0"/>
      <w:spacing w:line="233" w:lineRule="exact"/>
      <w:jc w:val="both"/>
    </w:pPr>
    <w:rPr>
      <w:rFonts w:ascii="Arial" w:hAnsi="Arial" w:cs="Arial"/>
    </w:rPr>
  </w:style>
  <w:style w:type="paragraph" w:customStyle="1" w:styleId="Style7">
    <w:name w:val="Style7"/>
    <w:basedOn w:val="Normal"/>
    <w:rsid w:val="00833E2E"/>
    <w:pPr>
      <w:widowControl w:val="0"/>
      <w:autoSpaceDE w:val="0"/>
      <w:autoSpaceDN w:val="0"/>
      <w:adjustRightInd w:val="0"/>
      <w:spacing w:line="234" w:lineRule="exact"/>
      <w:jc w:val="both"/>
    </w:pPr>
    <w:rPr>
      <w:rFonts w:ascii="Arial" w:hAnsi="Arial" w:cs="Arial"/>
    </w:rPr>
  </w:style>
  <w:style w:type="character" w:customStyle="1" w:styleId="FontStyle32">
    <w:name w:val="Font Style32"/>
    <w:rsid w:val="00833E2E"/>
    <w:rPr>
      <w:rFonts w:ascii="Arial" w:hAnsi="Arial" w:cs="Arial"/>
      <w:sz w:val="18"/>
      <w:szCs w:val="18"/>
    </w:rPr>
  </w:style>
  <w:style w:type="paragraph" w:customStyle="1" w:styleId="Application2">
    <w:name w:val="Application2"/>
    <w:basedOn w:val="Normal"/>
    <w:autoRedefine/>
    <w:rsid w:val="00833E2E"/>
    <w:pPr>
      <w:widowControl w:val="0"/>
      <w:suppressAutoHyphens/>
      <w:ind w:right="74"/>
      <w:jc w:val="both"/>
    </w:pPr>
    <w:rPr>
      <w:snapToGrid w:val="0"/>
      <w:kern w:val="28"/>
      <w:lang w:eastAsia="en-US"/>
    </w:rPr>
  </w:style>
  <w:style w:type="paragraph" w:customStyle="1" w:styleId="a0">
    <w:name w:val="Знак Знак"/>
    <w:basedOn w:val="Normal"/>
    <w:rsid w:val="00833E2E"/>
    <w:pPr>
      <w:tabs>
        <w:tab w:val="left" w:pos="709"/>
      </w:tabs>
    </w:pPr>
    <w:rPr>
      <w:rFonts w:ascii="Tahoma" w:hAnsi="Tahoma"/>
      <w:lang w:val="pl-PL" w:eastAsia="pl-PL"/>
    </w:rPr>
  </w:style>
  <w:style w:type="character" w:customStyle="1" w:styleId="FontStyle59">
    <w:name w:val="Font Style59"/>
    <w:rsid w:val="00833E2E"/>
    <w:rPr>
      <w:rFonts w:ascii="Times New Roman" w:hAnsi="Times New Roman" w:cs="Times New Roman"/>
      <w:sz w:val="22"/>
      <w:szCs w:val="22"/>
    </w:rPr>
  </w:style>
  <w:style w:type="paragraph" w:customStyle="1" w:styleId="CharCharChar1Char">
    <w:name w:val="Char Char Char1 Char"/>
    <w:basedOn w:val="Normal"/>
    <w:rsid w:val="00833E2E"/>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Normal"/>
    <w:rsid w:val="00833E2E"/>
    <w:pPr>
      <w:tabs>
        <w:tab w:val="left" w:pos="709"/>
      </w:tabs>
    </w:pPr>
    <w:rPr>
      <w:rFonts w:ascii="Tahoma" w:hAnsi="Tahoma"/>
      <w:lang w:val="pl-PL" w:eastAsia="pl-PL"/>
    </w:rPr>
  </w:style>
  <w:style w:type="paragraph" w:customStyle="1" w:styleId="Char1CharChar1Char">
    <w:name w:val="Char1 Char Char1 Char"/>
    <w:basedOn w:val="Normal"/>
    <w:rsid w:val="00833E2E"/>
    <w:pPr>
      <w:tabs>
        <w:tab w:val="left" w:pos="709"/>
      </w:tabs>
    </w:pPr>
    <w:rPr>
      <w:rFonts w:ascii="Tahoma" w:hAnsi="Tahoma"/>
      <w:lang w:val="pl-PL" w:eastAsia="pl-PL"/>
    </w:rPr>
  </w:style>
  <w:style w:type="paragraph" w:customStyle="1" w:styleId="CharCharCharCharCharCharChar1">
    <w:name w:val="Char Char Char Char Char Char Char"/>
    <w:basedOn w:val="Normal"/>
    <w:rsid w:val="00833E2E"/>
    <w:pPr>
      <w:tabs>
        <w:tab w:val="left" w:pos="709"/>
      </w:tabs>
    </w:pPr>
    <w:rPr>
      <w:rFonts w:ascii="Tahoma" w:hAnsi="Tahoma"/>
      <w:lang w:val="pl-PL" w:eastAsia="pl-PL"/>
    </w:rPr>
  </w:style>
  <w:style w:type="paragraph" w:customStyle="1" w:styleId="m">
    <w:name w:val="m"/>
    <w:basedOn w:val="Normal"/>
    <w:rsid w:val="00833E2E"/>
    <w:pPr>
      <w:spacing w:before="100" w:beforeAutospacing="1" w:after="100" w:afterAutospacing="1"/>
    </w:pPr>
    <w:rPr>
      <w:lang w:val="en-GB" w:eastAsia="en-GB"/>
    </w:rPr>
  </w:style>
  <w:style w:type="paragraph" w:customStyle="1" w:styleId="Style4">
    <w:name w:val="Style4"/>
    <w:basedOn w:val="Normal"/>
    <w:rsid w:val="00833E2E"/>
    <w:pPr>
      <w:widowControl w:val="0"/>
      <w:autoSpaceDE w:val="0"/>
      <w:autoSpaceDN w:val="0"/>
      <w:adjustRightInd w:val="0"/>
    </w:pPr>
  </w:style>
  <w:style w:type="paragraph" w:customStyle="1" w:styleId="Style8">
    <w:name w:val="Style8"/>
    <w:basedOn w:val="Normal"/>
    <w:rsid w:val="00833E2E"/>
    <w:pPr>
      <w:widowControl w:val="0"/>
      <w:autoSpaceDE w:val="0"/>
      <w:autoSpaceDN w:val="0"/>
      <w:adjustRightInd w:val="0"/>
    </w:pPr>
  </w:style>
  <w:style w:type="paragraph" w:customStyle="1" w:styleId="Style10">
    <w:name w:val="Style10"/>
    <w:basedOn w:val="Normal"/>
    <w:rsid w:val="00833E2E"/>
    <w:pPr>
      <w:widowControl w:val="0"/>
      <w:autoSpaceDE w:val="0"/>
      <w:autoSpaceDN w:val="0"/>
      <w:adjustRightInd w:val="0"/>
    </w:pPr>
  </w:style>
  <w:style w:type="paragraph" w:customStyle="1" w:styleId="Style11">
    <w:name w:val="Style11"/>
    <w:basedOn w:val="Normal"/>
    <w:rsid w:val="00833E2E"/>
    <w:pPr>
      <w:widowControl w:val="0"/>
      <w:autoSpaceDE w:val="0"/>
      <w:autoSpaceDN w:val="0"/>
      <w:adjustRightInd w:val="0"/>
    </w:pPr>
  </w:style>
  <w:style w:type="paragraph" w:customStyle="1" w:styleId="Style12">
    <w:name w:val="Style12"/>
    <w:basedOn w:val="Normal"/>
    <w:rsid w:val="00833E2E"/>
    <w:pPr>
      <w:widowControl w:val="0"/>
      <w:autoSpaceDE w:val="0"/>
      <w:autoSpaceDN w:val="0"/>
      <w:adjustRightInd w:val="0"/>
    </w:pPr>
  </w:style>
  <w:style w:type="paragraph" w:customStyle="1" w:styleId="Style13">
    <w:name w:val="Style13"/>
    <w:basedOn w:val="Normal"/>
    <w:rsid w:val="00833E2E"/>
    <w:pPr>
      <w:widowControl w:val="0"/>
      <w:autoSpaceDE w:val="0"/>
      <w:autoSpaceDN w:val="0"/>
      <w:adjustRightInd w:val="0"/>
    </w:pPr>
  </w:style>
  <w:style w:type="character" w:customStyle="1" w:styleId="FontStyle15">
    <w:name w:val="Font Style15"/>
    <w:rsid w:val="00833E2E"/>
    <w:rPr>
      <w:rFonts w:ascii="Times New Roman" w:hAnsi="Times New Roman" w:cs="Times New Roman"/>
      <w:sz w:val="20"/>
      <w:szCs w:val="20"/>
    </w:rPr>
  </w:style>
  <w:style w:type="character" w:customStyle="1" w:styleId="FontStyle16">
    <w:name w:val="Font Style16"/>
    <w:rsid w:val="00833E2E"/>
    <w:rPr>
      <w:rFonts w:ascii="Times New Roman" w:hAnsi="Times New Roman" w:cs="Times New Roman"/>
      <w:b/>
      <w:bCs/>
      <w:sz w:val="20"/>
      <w:szCs w:val="20"/>
    </w:rPr>
  </w:style>
  <w:style w:type="paragraph" w:customStyle="1" w:styleId="Style5">
    <w:name w:val="Style5"/>
    <w:basedOn w:val="Normal"/>
    <w:rsid w:val="00833E2E"/>
    <w:pPr>
      <w:widowControl w:val="0"/>
      <w:autoSpaceDE w:val="0"/>
      <w:autoSpaceDN w:val="0"/>
      <w:adjustRightInd w:val="0"/>
    </w:pPr>
  </w:style>
  <w:style w:type="paragraph" w:customStyle="1" w:styleId="Style6">
    <w:name w:val="Style6"/>
    <w:basedOn w:val="Normal"/>
    <w:rsid w:val="00833E2E"/>
    <w:pPr>
      <w:widowControl w:val="0"/>
      <w:autoSpaceDE w:val="0"/>
      <w:autoSpaceDN w:val="0"/>
      <w:adjustRightInd w:val="0"/>
    </w:pPr>
  </w:style>
  <w:style w:type="paragraph" w:customStyle="1" w:styleId="CharCharCharCharCharCharCharCharCharCharCharCharCharCharCharCharChar1Char">
    <w:name w:val="Char Char Char Char Char Char Char Char Char Char Char Char Char Char Char Char Char1 Char"/>
    <w:basedOn w:val="Normal"/>
    <w:rsid w:val="00833E2E"/>
    <w:pPr>
      <w:tabs>
        <w:tab w:val="left" w:pos="709"/>
      </w:tabs>
    </w:pPr>
    <w:rPr>
      <w:rFonts w:ascii="Tahoma" w:hAnsi="Tahoma"/>
      <w:lang w:val="pl-PL" w:eastAsia="pl-PL"/>
    </w:rPr>
  </w:style>
  <w:style w:type="paragraph" w:customStyle="1" w:styleId="Char">
    <w:name w:val="Знак Знак Знак Char"/>
    <w:basedOn w:val="Normal"/>
    <w:rsid w:val="00833E2E"/>
    <w:pPr>
      <w:tabs>
        <w:tab w:val="left" w:pos="709"/>
      </w:tabs>
    </w:pPr>
    <w:rPr>
      <w:rFonts w:ascii="Tahoma" w:hAnsi="Tahoma"/>
      <w:lang w:val="pl-PL" w:eastAsia="pl-PL"/>
    </w:rPr>
  </w:style>
  <w:style w:type="paragraph" w:customStyle="1" w:styleId="a1">
    <w:name w:val="Знак Знак Знак"/>
    <w:basedOn w:val="Normal"/>
    <w:rsid w:val="00833E2E"/>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833E2E"/>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833E2E"/>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Normal"/>
    <w:rsid w:val="00833E2E"/>
    <w:pPr>
      <w:tabs>
        <w:tab w:val="left" w:pos="709"/>
      </w:tabs>
    </w:pPr>
    <w:rPr>
      <w:rFonts w:ascii="Tahoma" w:hAnsi="Tahoma"/>
      <w:lang w:val="pl-PL" w:eastAsia="pl-PL"/>
    </w:rPr>
  </w:style>
  <w:style w:type="character" w:customStyle="1" w:styleId="CharCharChar3">
    <w:name w:val="Char Char Char3"/>
    <w:rsid w:val="00833E2E"/>
    <w:rPr>
      <w:sz w:val="16"/>
      <w:szCs w:val="16"/>
      <w:lang w:val="bg-BG"/>
    </w:rPr>
  </w:style>
  <w:style w:type="paragraph" w:customStyle="1" w:styleId="CharChar1">
    <w:name w:val="Char Char1 Знак Знак"/>
    <w:basedOn w:val="Normal"/>
    <w:rsid w:val="00833E2E"/>
    <w:pPr>
      <w:tabs>
        <w:tab w:val="left" w:pos="709"/>
      </w:tabs>
    </w:pPr>
    <w:rPr>
      <w:rFonts w:ascii="Tahoma" w:hAnsi="Tahoma"/>
      <w:lang w:val="pl-PL" w:eastAsia="pl-PL"/>
    </w:rPr>
  </w:style>
  <w:style w:type="character" w:customStyle="1" w:styleId="newdocreference">
    <w:name w:val="newdocreference"/>
    <w:rsid w:val="00833E2E"/>
  </w:style>
  <w:style w:type="character" w:customStyle="1" w:styleId="FontStyle185">
    <w:name w:val="Font Style185"/>
    <w:rsid w:val="00833E2E"/>
    <w:rPr>
      <w:rFonts w:ascii="Times New Roman" w:hAnsi="Times New Roman" w:cs="Times New Roman"/>
      <w:b/>
      <w:bCs/>
      <w:sz w:val="22"/>
      <w:szCs w:val="22"/>
    </w:rPr>
  </w:style>
  <w:style w:type="character" w:customStyle="1" w:styleId="samedocreference">
    <w:name w:val="samedocreference"/>
    <w:rsid w:val="00833E2E"/>
  </w:style>
  <w:style w:type="paragraph" w:customStyle="1" w:styleId="CharCharCharCharCharCharCharCharCharChar">
    <w:name w:val="Char Char Char Char Char Char Char Char Char Char"/>
    <w:basedOn w:val="Normal"/>
    <w:rsid w:val="00833E2E"/>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833E2E"/>
    <w:pPr>
      <w:tabs>
        <w:tab w:val="left" w:pos="709"/>
      </w:tabs>
    </w:pPr>
    <w:rPr>
      <w:rFonts w:ascii="Tahoma" w:hAnsi="Tahoma"/>
      <w:lang w:val="pl-PL" w:eastAsia="pl-PL"/>
    </w:rPr>
  </w:style>
  <w:style w:type="paragraph" w:customStyle="1" w:styleId="CharCharCharCharChar">
    <w:name w:val="Char Char Char Знак Char Char Знак"/>
    <w:basedOn w:val="Normal"/>
    <w:semiHidden/>
    <w:rsid w:val="00833E2E"/>
    <w:pPr>
      <w:tabs>
        <w:tab w:val="left" w:pos="709"/>
      </w:tabs>
    </w:pPr>
    <w:rPr>
      <w:rFonts w:ascii="Futura Bk" w:hAnsi="Futura Bk"/>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833E2E"/>
    <w:pPr>
      <w:tabs>
        <w:tab w:val="left" w:pos="709"/>
      </w:tabs>
    </w:pPr>
    <w:rPr>
      <w:rFonts w:ascii="Tahoma" w:hAnsi="Tahoma"/>
      <w:lang w:val="pl-PL" w:eastAsia="pl-PL"/>
    </w:rPr>
  </w:style>
  <w:style w:type="paragraph" w:customStyle="1" w:styleId="Char0">
    <w:name w:val="Char Знак Знак"/>
    <w:basedOn w:val="Normal"/>
    <w:rsid w:val="00833E2E"/>
    <w:pPr>
      <w:tabs>
        <w:tab w:val="left" w:pos="709"/>
      </w:tabs>
    </w:pPr>
    <w:rPr>
      <w:rFonts w:ascii="Tahoma" w:hAnsi="Tahoma"/>
      <w:lang w:val="pl-PL" w:eastAsia="pl-PL"/>
    </w:rPr>
  </w:style>
  <w:style w:type="paragraph" w:customStyle="1" w:styleId="xl70">
    <w:name w:val="xl70"/>
    <w:basedOn w:val="Normal"/>
    <w:rsid w:val="00833E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833E2E"/>
    <w:pPr>
      <w:tabs>
        <w:tab w:val="left" w:pos="709"/>
      </w:tabs>
    </w:pPr>
    <w:rPr>
      <w:rFonts w:ascii="Tahoma" w:eastAsia="Batang" w:hAnsi="Tahoma"/>
      <w:lang w:val="pl-PL" w:eastAsia="pl-PL"/>
    </w:rPr>
  </w:style>
  <w:style w:type="character" w:customStyle="1" w:styleId="apple-converted-space">
    <w:name w:val="apple-converted-space"/>
    <w:rsid w:val="00833E2E"/>
    <w:rPr>
      <w:rFonts w:cs="Times New Roman"/>
    </w:rPr>
  </w:style>
  <w:style w:type="paragraph" w:customStyle="1" w:styleId="CharCharChar2CharCharCharCharCharCharCharChar">
    <w:name w:val="Char Char Char2 Char Char Char Char Char Char Char Знак Знак Char"/>
    <w:basedOn w:val="Normal"/>
    <w:rsid w:val="00833E2E"/>
    <w:pPr>
      <w:tabs>
        <w:tab w:val="left" w:pos="709"/>
      </w:tabs>
    </w:pPr>
    <w:rPr>
      <w:rFonts w:ascii="Tahoma" w:hAnsi="Tahoma"/>
      <w:lang w:val="pl-PL" w:eastAsia="pl-PL"/>
    </w:rPr>
  </w:style>
  <w:style w:type="paragraph" w:customStyle="1" w:styleId="Char1">
    <w:name w:val="Char Знак Знак"/>
    <w:basedOn w:val="Normal"/>
    <w:rsid w:val="00833E2E"/>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833E2E"/>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833E2E"/>
    <w:pPr>
      <w:tabs>
        <w:tab w:val="left" w:pos="709"/>
      </w:tabs>
    </w:pPr>
    <w:rPr>
      <w:rFonts w:ascii="Tahoma" w:hAnsi="Tahoma"/>
      <w:lang w:val="pl-PL" w:eastAsia="pl-PL"/>
    </w:rPr>
  </w:style>
  <w:style w:type="paragraph" w:customStyle="1" w:styleId="CharCharChar0">
    <w:name w:val="Char Char Знак Знак Char"/>
    <w:basedOn w:val="Normal"/>
    <w:rsid w:val="00833E2E"/>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833E2E"/>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Normal"/>
    <w:rsid w:val="00833E2E"/>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833E2E"/>
    <w:pPr>
      <w:tabs>
        <w:tab w:val="left" w:pos="709"/>
      </w:tabs>
    </w:pPr>
    <w:rPr>
      <w:rFonts w:ascii="Tahoma" w:hAnsi="Tahoma"/>
      <w:lang w:val="pl-PL" w:eastAsia="pl-PL"/>
    </w:rPr>
  </w:style>
  <w:style w:type="paragraph" w:customStyle="1" w:styleId="a2">
    <w:name w:val="Загл. стр. Наименование на доклада"/>
    <w:basedOn w:val="Normal"/>
    <w:rsid w:val="00833E2E"/>
    <w:pPr>
      <w:tabs>
        <w:tab w:val="left" w:pos="5040"/>
      </w:tabs>
      <w:suppressAutoHyphens/>
      <w:spacing w:after="240"/>
      <w:ind w:left="4500" w:hanging="900"/>
      <w:jc w:val="right"/>
    </w:pPr>
    <w:rPr>
      <w:rFonts w:cs="HebarU"/>
      <w:b/>
      <w:bCs/>
      <w:sz w:val="40"/>
      <w:szCs w:val="40"/>
    </w:rPr>
  </w:style>
  <w:style w:type="paragraph" w:styleId="NoSpacing">
    <w:name w:val="No Spacing"/>
    <w:link w:val="NoSpacingChar"/>
    <w:uiPriority w:val="1"/>
    <w:qFormat/>
    <w:rsid w:val="00833E2E"/>
    <w:rPr>
      <w:rFonts w:ascii="Calibri" w:hAnsi="Calibri"/>
      <w:sz w:val="22"/>
      <w:szCs w:val="22"/>
    </w:rPr>
  </w:style>
  <w:style w:type="character" w:customStyle="1" w:styleId="inputvalue">
    <w:name w:val="input_value"/>
    <w:rsid w:val="00833E2E"/>
  </w:style>
  <w:style w:type="paragraph" w:customStyle="1" w:styleId="1">
    <w:name w:val="1.НЕСЕБЪР"/>
    <w:basedOn w:val="Normal"/>
    <w:rsid w:val="00833E2E"/>
    <w:pPr>
      <w:numPr>
        <w:numId w:val="26"/>
      </w:numPr>
      <w:spacing w:before="120" w:after="120"/>
      <w:ind w:left="1418" w:hanging="567"/>
      <w:jc w:val="both"/>
    </w:pPr>
    <w:rPr>
      <w:rFonts w:ascii="Arial" w:hAnsi="Arial" w:cs="Arial"/>
      <w:b/>
      <w:sz w:val="28"/>
    </w:rPr>
  </w:style>
  <w:style w:type="paragraph" w:customStyle="1" w:styleId="2">
    <w:name w:val="2.НЕСЕБЪР"/>
    <w:basedOn w:val="1"/>
    <w:qFormat/>
    <w:rsid w:val="00833E2E"/>
    <w:pPr>
      <w:numPr>
        <w:ilvl w:val="1"/>
      </w:numPr>
      <w:ind w:left="1571"/>
    </w:pPr>
    <w:rPr>
      <w:rFonts w:ascii="Arial Narrow" w:hAnsi="Arial Narrow"/>
      <w:sz w:val="24"/>
    </w:rPr>
  </w:style>
  <w:style w:type="paragraph" w:customStyle="1" w:styleId="3">
    <w:name w:val="3.НЕСЕБЪР"/>
    <w:basedOn w:val="1"/>
    <w:qFormat/>
    <w:rsid w:val="00833E2E"/>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833E2E"/>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1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ap.b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1765&amp;ToPar=Art67_Al6&amp;Type=20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op.gabrovo.b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F20E1-C9AB-44B5-810E-E1411F5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9770</Words>
  <Characters>55695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2017-08-17T08:55:00Z</dcterms:created>
  <dcterms:modified xsi:type="dcterms:W3CDTF">2017-12-13T14:55:00Z</dcterms:modified>
</cp:coreProperties>
</file>